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C929991" w:rsidR="001E0A28" w:rsidRPr="00C3678E" w:rsidRDefault="001E0A28" w:rsidP="005C67DE">
      <w:pPr>
        <w:spacing w:after="0"/>
        <w:ind w:left="1985" w:hanging="1985"/>
        <w:rPr>
          <w:rFonts w:ascii="Arial" w:eastAsiaTheme="minorEastAsia" w:hAnsi="Arial" w:cs="Arial"/>
          <w:b/>
          <w:sz w:val="24"/>
          <w:szCs w:val="24"/>
          <w:lang w:eastAsia="zh-CN"/>
        </w:rPr>
      </w:pPr>
      <w:r w:rsidRPr="00C3678E">
        <w:rPr>
          <w:rFonts w:ascii="Arial" w:eastAsiaTheme="minorEastAsia" w:hAnsi="Arial" w:cs="Arial"/>
          <w:b/>
          <w:sz w:val="24"/>
          <w:szCs w:val="24"/>
          <w:lang w:eastAsia="zh-CN"/>
        </w:rPr>
        <w:t>3GPP TSG-RAN WG4 Meeting #</w:t>
      </w:r>
      <w:r w:rsidR="00484EAD" w:rsidRPr="00C3678E">
        <w:rPr>
          <w:rFonts w:ascii="Arial" w:eastAsiaTheme="minorEastAsia" w:hAnsi="Arial" w:cs="Arial"/>
          <w:b/>
          <w:sz w:val="24"/>
          <w:szCs w:val="24"/>
          <w:lang w:eastAsia="zh-CN"/>
        </w:rPr>
        <w:t>1</w:t>
      </w:r>
      <w:r w:rsidR="00F651BA" w:rsidRPr="00C3678E">
        <w:rPr>
          <w:rFonts w:ascii="Arial" w:eastAsiaTheme="minorEastAsia" w:hAnsi="Arial" w:cs="Arial"/>
          <w:b/>
          <w:sz w:val="24"/>
          <w:szCs w:val="24"/>
          <w:lang w:eastAsia="zh-CN"/>
        </w:rPr>
        <w:t>1</w:t>
      </w:r>
      <w:r w:rsidR="00CF09F1" w:rsidRPr="00C3678E">
        <w:rPr>
          <w:rFonts w:ascii="Arial" w:eastAsiaTheme="minorEastAsia" w:hAnsi="Arial" w:cs="Arial"/>
          <w:b/>
          <w:sz w:val="24"/>
          <w:szCs w:val="24"/>
          <w:lang w:eastAsia="zh-CN"/>
        </w:rPr>
        <w:t>2</w:t>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Pr="00C3678E">
        <w:rPr>
          <w:rFonts w:ascii="Arial" w:eastAsiaTheme="minorEastAsia" w:hAnsi="Arial" w:cs="Arial"/>
          <w:b/>
          <w:sz w:val="24"/>
          <w:szCs w:val="24"/>
          <w:lang w:eastAsia="zh-CN"/>
        </w:rPr>
        <w:tab/>
      </w:r>
      <w:r w:rsidR="00767392" w:rsidRPr="00C3678E">
        <w:rPr>
          <w:rFonts w:ascii="Arial" w:eastAsiaTheme="minorEastAsia" w:hAnsi="Arial" w:cs="Arial"/>
          <w:b/>
          <w:sz w:val="24"/>
          <w:szCs w:val="24"/>
          <w:lang w:eastAsia="zh-CN"/>
        </w:rPr>
        <w:t xml:space="preserve">      </w:t>
      </w:r>
      <w:r w:rsidR="00F972B3" w:rsidRPr="00C3678E">
        <w:rPr>
          <w:rFonts w:ascii="Arial" w:eastAsiaTheme="minorEastAsia" w:hAnsi="Arial" w:cs="Arial"/>
          <w:b/>
          <w:sz w:val="24"/>
          <w:szCs w:val="24"/>
          <w:lang w:eastAsia="zh-CN"/>
        </w:rPr>
        <w:t xml:space="preserve">    </w:t>
      </w:r>
      <w:r w:rsidR="00767392" w:rsidRPr="00C3678E">
        <w:rPr>
          <w:rFonts w:ascii="Arial" w:eastAsiaTheme="minorEastAsia" w:hAnsi="Arial" w:cs="Arial"/>
          <w:b/>
          <w:sz w:val="24"/>
          <w:szCs w:val="24"/>
          <w:lang w:eastAsia="zh-CN"/>
        </w:rPr>
        <w:t xml:space="preserve">  </w:t>
      </w:r>
      <w:r w:rsidR="001A5927" w:rsidRPr="00C3678E">
        <w:rPr>
          <w:rFonts w:ascii="Arial" w:eastAsiaTheme="minorEastAsia" w:hAnsi="Arial" w:cs="Arial"/>
          <w:b/>
          <w:sz w:val="24"/>
          <w:szCs w:val="24"/>
          <w:lang w:eastAsia="zh-CN"/>
        </w:rPr>
        <w:t xml:space="preserve">     </w:t>
      </w:r>
      <w:r w:rsidR="00767392" w:rsidRPr="00C3678E">
        <w:rPr>
          <w:rFonts w:ascii="Arial" w:eastAsiaTheme="minorEastAsia" w:hAnsi="Arial" w:cs="Arial"/>
          <w:b/>
          <w:sz w:val="24"/>
          <w:szCs w:val="24"/>
          <w:lang w:eastAsia="zh-CN"/>
        </w:rPr>
        <w:t xml:space="preserve"> </w:t>
      </w:r>
      <w:r w:rsidR="00577187" w:rsidRPr="00C3678E">
        <w:rPr>
          <w:rFonts w:ascii="Arial" w:eastAsiaTheme="minorEastAsia" w:hAnsi="Arial" w:cs="Arial"/>
          <w:b/>
          <w:sz w:val="24"/>
          <w:szCs w:val="24"/>
          <w:lang w:eastAsia="zh-CN"/>
        </w:rPr>
        <w:t>R4-2413900</w:t>
      </w:r>
    </w:p>
    <w:p w14:paraId="0E0F466F" w14:textId="71A44C50" w:rsidR="00615EBB" w:rsidRPr="00C3678E" w:rsidRDefault="00CF09F1" w:rsidP="005C67DE">
      <w:pPr>
        <w:spacing w:after="0"/>
        <w:ind w:left="1985" w:hanging="1985"/>
        <w:rPr>
          <w:rFonts w:ascii="Arial" w:hAnsi="Arial"/>
          <w:b/>
          <w:sz w:val="24"/>
          <w:szCs w:val="24"/>
          <w:lang w:eastAsia="zh-CN"/>
        </w:rPr>
      </w:pPr>
      <w:r w:rsidRPr="00C3678E">
        <w:rPr>
          <w:rFonts w:ascii="Arial" w:eastAsiaTheme="minorEastAsia" w:hAnsi="Arial" w:cs="Arial"/>
          <w:b/>
          <w:sz w:val="24"/>
          <w:szCs w:val="24"/>
          <w:lang w:eastAsia="zh-CN"/>
        </w:rPr>
        <w:t>Maastricht, The Netherlands, 19 – 23 August, 2024</w:t>
      </w:r>
    </w:p>
    <w:p w14:paraId="2DCDDA06" w14:textId="77777777" w:rsidR="005C67DE" w:rsidRPr="00C3678E" w:rsidRDefault="005C67DE" w:rsidP="001E0A28">
      <w:pPr>
        <w:spacing w:after="120"/>
        <w:ind w:left="1985" w:hanging="1985"/>
        <w:rPr>
          <w:rFonts w:ascii="Arial" w:eastAsiaTheme="minorEastAsia" w:hAnsi="Arial" w:cs="Arial"/>
          <w:b/>
          <w:sz w:val="24"/>
          <w:szCs w:val="24"/>
          <w:lang w:eastAsia="zh-CN"/>
        </w:rPr>
      </w:pPr>
    </w:p>
    <w:p w14:paraId="282755FA" w14:textId="6B54CCCE" w:rsidR="00C24D2F" w:rsidRPr="00C3678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3678E">
        <w:rPr>
          <w:rFonts w:ascii="Arial" w:eastAsia="MS Mincho" w:hAnsi="Arial" w:cs="Arial"/>
          <w:b/>
          <w:color w:val="000000"/>
          <w:sz w:val="22"/>
          <w:lang w:val="pt-BR"/>
        </w:rPr>
        <w:t xml:space="preserve">Agenda </w:t>
      </w:r>
      <w:r w:rsidR="007D19B7" w:rsidRPr="00C3678E">
        <w:rPr>
          <w:rFonts w:ascii="Arial" w:eastAsia="MS Mincho" w:hAnsi="Arial" w:cs="Arial"/>
          <w:b/>
          <w:color w:val="000000"/>
          <w:sz w:val="22"/>
          <w:lang w:val="pt-BR"/>
        </w:rPr>
        <w:t>item</w:t>
      </w:r>
      <w:r w:rsidRPr="00C3678E">
        <w:rPr>
          <w:rFonts w:ascii="Arial" w:eastAsia="MS Mincho" w:hAnsi="Arial" w:cs="Arial"/>
          <w:b/>
          <w:color w:val="000000"/>
          <w:sz w:val="22"/>
          <w:lang w:val="pt-BR"/>
        </w:rPr>
        <w:t>:</w:t>
      </w:r>
      <w:r w:rsidRPr="00C3678E">
        <w:rPr>
          <w:rFonts w:ascii="Arial" w:eastAsia="MS Mincho" w:hAnsi="Arial" w:cs="Arial"/>
          <w:b/>
          <w:color w:val="000000"/>
          <w:sz w:val="22"/>
          <w:lang w:val="pt-BR"/>
        </w:rPr>
        <w:tab/>
      </w:r>
      <w:r w:rsidRPr="00C3678E">
        <w:rPr>
          <w:rFonts w:ascii="Arial" w:eastAsia="MS Mincho" w:hAnsi="Arial" w:cs="Arial" w:hint="eastAsia"/>
          <w:b/>
          <w:color w:val="000000"/>
          <w:sz w:val="22"/>
          <w:lang w:val="pt-BR" w:eastAsia="ja-JP"/>
        </w:rPr>
        <w:tab/>
      </w:r>
      <w:r w:rsidRPr="00C3678E">
        <w:rPr>
          <w:rFonts w:ascii="Arial" w:eastAsia="MS Mincho" w:hAnsi="Arial" w:cs="Arial" w:hint="eastAsia"/>
          <w:b/>
          <w:color w:val="000000"/>
          <w:sz w:val="22"/>
          <w:lang w:val="pt-BR" w:eastAsia="ja-JP"/>
        </w:rPr>
        <w:tab/>
      </w:r>
      <w:r w:rsidR="00CF09F1" w:rsidRPr="00C3678E">
        <w:rPr>
          <w:rFonts w:ascii="Arial" w:eastAsiaTheme="minorEastAsia" w:hAnsi="Arial" w:cs="Arial"/>
          <w:color w:val="000000"/>
          <w:sz w:val="22"/>
          <w:lang w:eastAsia="zh-CN"/>
        </w:rPr>
        <w:t>8.19.4</w:t>
      </w:r>
    </w:p>
    <w:p w14:paraId="50D5329D" w14:textId="7E7AC553" w:rsidR="00915D73" w:rsidRPr="00C3678E" w:rsidRDefault="00915D73" w:rsidP="00915D73">
      <w:pPr>
        <w:spacing w:after="120"/>
        <w:ind w:left="1985" w:hanging="1985"/>
        <w:rPr>
          <w:rFonts w:ascii="Arial" w:hAnsi="Arial" w:cs="Arial"/>
          <w:color w:val="000000"/>
          <w:sz w:val="22"/>
          <w:lang w:eastAsia="zh-CN"/>
        </w:rPr>
      </w:pPr>
      <w:r w:rsidRPr="00C3678E">
        <w:rPr>
          <w:rFonts w:ascii="Arial" w:eastAsia="MS Mincho" w:hAnsi="Arial" w:cs="Arial"/>
          <w:b/>
          <w:sz w:val="22"/>
        </w:rPr>
        <w:t>Source:</w:t>
      </w:r>
      <w:r w:rsidRPr="00C3678E">
        <w:rPr>
          <w:rFonts w:ascii="Arial" w:eastAsia="MS Mincho" w:hAnsi="Arial" w:cs="Arial"/>
          <w:b/>
          <w:sz w:val="22"/>
        </w:rPr>
        <w:tab/>
      </w:r>
      <w:r w:rsidR="00CF5E06" w:rsidRPr="00C3678E">
        <w:rPr>
          <w:rFonts w:ascii="Arial" w:hAnsi="Arial" w:cs="Arial"/>
          <w:color w:val="000000"/>
          <w:sz w:val="22"/>
          <w:lang w:eastAsia="zh-CN"/>
        </w:rPr>
        <w:t xml:space="preserve">Huawei, </w:t>
      </w:r>
      <w:proofErr w:type="spellStart"/>
      <w:r w:rsidR="00CF5E06" w:rsidRPr="00C3678E">
        <w:rPr>
          <w:rFonts w:ascii="Arial" w:hAnsi="Arial" w:cs="Arial"/>
          <w:color w:val="000000"/>
          <w:sz w:val="22"/>
          <w:lang w:eastAsia="zh-CN"/>
        </w:rPr>
        <w:t>HiSilicon</w:t>
      </w:r>
      <w:proofErr w:type="spellEnd"/>
    </w:p>
    <w:p w14:paraId="1E0389E7" w14:textId="7296A76B" w:rsidR="00915D73" w:rsidRPr="00C3678E" w:rsidRDefault="00915D73" w:rsidP="00915D73">
      <w:pPr>
        <w:spacing w:after="120"/>
        <w:ind w:left="1985" w:hanging="1985"/>
        <w:rPr>
          <w:rFonts w:ascii="Arial" w:eastAsiaTheme="minorEastAsia" w:hAnsi="Arial" w:cs="Arial"/>
          <w:color w:val="000000"/>
          <w:sz w:val="22"/>
          <w:lang w:val="en-US" w:eastAsia="zh-CN"/>
        </w:rPr>
      </w:pPr>
      <w:r w:rsidRPr="00C3678E">
        <w:rPr>
          <w:rFonts w:ascii="Arial" w:eastAsia="MS Mincho" w:hAnsi="Arial" w:cs="Arial"/>
          <w:b/>
          <w:color w:val="000000"/>
          <w:sz w:val="22"/>
        </w:rPr>
        <w:t>Title:</w:t>
      </w:r>
      <w:r w:rsidRPr="00C3678E">
        <w:rPr>
          <w:rFonts w:ascii="Arial" w:eastAsia="MS Mincho" w:hAnsi="Arial" w:cs="Arial"/>
          <w:b/>
          <w:color w:val="000000"/>
          <w:sz w:val="22"/>
        </w:rPr>
        <w:tab/>
      </w:r>
      <w:r w:rsidR="00BF03C1" w:rsidRPr="00C3678E">
        <w:rPr>
          <w:rFonts w:ascii="Arial" w:eastAsiaTheme="minorEastAsia" w:hAnsi="Arial" w:cs="Arial"/>
          <w:color w:val="000000"/>
          <w:sz w:val="22"/>
          <w:lang w:eastAsia="zh-CN"/>
        </w:rPr>
        <w:t xml:space="preserve">WF on </w:t>
      </w:r>
      <w:r w:rsidR="00CF09F1" w:rsidRPr="00C3678E">
        <w:rPr>
          <w:rFonts w:ascii="Arial" w:eastAsiaTheme="minorEastAsia" w:hAnsi="Arial" w:cs="Arial" w:hint="eastAsia"/>
          <w:color w:val="000000"/>
          <w:sz w:val="22"/>
          <w:lang w:eastAsia="zh-CN"/>
        </w:rPr>
        <w:t>SBFD</w:t>
      </w:r>
      <w:r w:rsidR="00CF09F1" w:rsidRPr="00C3678E">
        <w:rPr>
          <w:rFonts w:ascii="Arial" w:eastAsiaTheme="minorEastAsia" w:hAnsi="Arial" w:cs="Arial"/>
          <w:color w:val="000000"/>
          <w:sz w:val="22"/>
          <w:lang w:eastAsia="zh-CN"/>
        </w:rPr>
        <w:t xml:space="preserve"> </w:t>
      </w:r>
      <w:r w:rsidR="00CF09F1" w:rsidRPr="00C3678E">
        <w:rPr>
          <w:rFonts w:ascii="Arial" w:eastAsiaTheme="minorEastAsia" w:hAnsi="Arial" w:cs="Arial" w:hint="eastAsia"/>
          <w:color w:val="000000"/>
          <w:sz w:val="22"/>
          <w:lang w:eastAsia="zh-CN"/>
        </w:rPr>
        <w:t>RRM</w:t>
      </w:r>
    </w:p>
    <w:p w14:paraId="67B0962B" w14:textId="7FA556F3" w:rsidR="00915D73" w:rsidRPr="00C3678E" w:rsidRDefault="00915D73" w:rsidP="00915D73">
      <w:pPr>
        <w:spacing w:after="120"/>
        <w:ind w:left="1985" w:hanging="1985"/>
        <w:rPr>
          <w:rFonts w:ascii="Arial" w:eastAsiaTheme="minorEastAsia" w:hAnsi="Arial" w:cs="Arial"/>
          <w:sz w:val="22"/>
          <w:lang w:eastAsia="zh-CN"/>
        </w:rPr>
      </w:pPr>
      <w:r w:rsidRPr="00C3678E">
        <w:rPr>
          <w:rFonts w:ascii="Arial" w:eastAsia="MS Mincho" w:hAnsi="Arial" w:cs="Arial"/>
          <w:b/>
          <w:color w:val="000000"/>
          <w:sz w:val="22"/>
        </w:rPr>
        <w:t>Document for:</w:t>
      </w:r>
      <w:r w:rsidRPr="00C3678E">
        <w:rPr>
          <w:rFonts w:ascii="Arial" w:eastAsia="MS Mincho" w:hAnsi="Arial" w:cs="Arial"/>
          <w:b/>
          <w:color w:val="000000"/>
          <w:sz w:val="22"/>
        </w:rPr>
        <w:tab/>
      </w:r>
      <w:r w:rsidR="00CF5E06" w:rsidRPr="00C3678E">
        <w:rPr>
          <w:rFonts w:ascii="Arial" w:eastAsiaTheme="minorEastAsia" w:hAnsi="Arial" w:cs="Arial"/>
          <w:color w:val="000000"/>
          <w:sz w:val="22"/>
          <w:lang w:eastAsia="zh-CN"/>
        </w:rPr>
        <w:t>Approval</w:t>
      </w:r>
    </w:p>
    <w:p w14:paraId="7CBD56D7" w14:textId="2FA6D7A9" w:rsidR="00CF5E06" w:rsidRPr="00C3678E" w:rsidRDefault="005C67DE" w:rsidP="00CF5E06">
      <w:pPr>
        <w:pStyle w:val="1"/>
        <w:numPr>
          <w:ilvl w:val="0"/>
          <w:numId w:val="0"/>
        </w:numPr>
        <w:ind w:left="432" w:hanging="432"/>
        <w:rPr>
          <w:sz w:val="28"/>
          <w:szCs w:val="28"/>
          <w:lang w:val="en-US" w:eastAsia="zh-CN"/>
        </w:rPr>
      </w:pPr>
      <w:r w:rsidRPr="00C3678E">
        <w:rPr>
          <w:sz w:val="28"/>
          <w:szCs w:val="28"/>
          <w:lang w:val="en-US"/>
        </w:rPr>
        <w:t>Sub-</w:t>
      </w:r>
      <w:r w:rsidR="00CF5E06" w:rsidRPr="00C3678E">
        <w:rPr>
          <w:sz w:val="28"/>
          <w:szCs w:val="28"/>
          <w:lang w:val="en-US"/>
        </w:rPr>
        <w:t>Topic #1:</w:t>
      </w:r>
      <w:r w:rsidR="00D54F3A" w:rsidRPr="00C3678E">
        <w:rPr>
          <w:sz w:val="28"/>
          <w:szCs w:val="28"/>
          <w:lang w:val="en-US"/>
        </w:rPr>
        <w:t xml:space="preserve"> </w:t>
      </w:r>
      <w:r w:rsidR="00AA0EF6" w:rsidRPr="00C3678E">
        <w:rPr>
          <w:sz w:val="28"/>
          <w:szCs w:val="28"/>
          <w:lang w:val="en-GB" w:eastAsia="zh-CN"/>
        </w:rPr>
        <w:t>Agreements</w:t>
      </w:r>
    </w:p>
    <w:p w14:paraId="450E7ACE" w14:textId="77777777" w:rsidR="00CF09F1" w:rsidRPr="00C3678E" w:rsidRDefault="00CF09F1" w:rsidP="00CF09F1">
      <w:pPr>
        <w:keepNext/>
        <w:keepLines/>
        <w:spacing w:before="120"/>
        <w:outlineLvl w:val="2"/>
        <w:rPr>
          <w:rFonts w:ascii="Arial" w:hAnsi="Arial"/>
          <w:sz w:val="24"/>
          <w:szCs w:val="16"/>
          <w:lang w:val="en-US" w:eastAsia="zh-CN"/>
        </w:rPr>
      </w:pPr>
      <w:r w:rsidRPr="00C3678E">
        <w:rPr>
          <w:rFonts w:ascii="Arial" w:hAnsi="Arial"/>
          <w:sz w:val="24"/>
          <w:szCs w:val="16"/>
          <w:lang w:val="en-US" w:eastAsia="zh-CN"/>
        </w:rPr>
        <w:t>Sub-topic 1-1: Work plan</w:t>
      </w:r>
    </w:p>
    <w:p w14:paraId="7030B4A9" w14:textId="2DE8218A" w:rsidR="00CF09F1" w:rsidRPr="00C3678E" w:rsidRDefault="00CF09F1" w:rsidP="00CF09F1">
      <w:pPr>
        <w:spacing w:after="120"/>
        <w:rPr>
          <w:color w:val="0070C0"/>
          <w:szCs w:val="24"/>
          <w:lang w:eastAsia="zh-CN"/>
        </w:rPr>
      </w:pPr>
      <w:r w:rsidRPr="00C3678E">
        <w:rPr>
          <w:color w:val="0070C0"/>
          <w:szCs w:val="24"/>
          <w:lang w:eastAsia="zh-CN"/>
        </w:rPr>
        <w:t>Agreements (from online session)</w:t>
      </w:r>
    </w:p>
    <w:p w14:paraId="38EE12CC" w14:textId="401C241A" w:rsidR="00BF03C1" w:rsidRPr="00C3678E" w:rsidRDefault="00CF09F1" w:rsidP="001A5927">
      <w:pPr>
        <w:pStyle w:val="aff8"/>
        <w:numPr>
          <w:ilvl w:val="0"/>
          <w:numId w:val="2"/>
        </w:numPr>
        <w:ind w:firstLineChars="0"/>
        <w:rPr>
          <w:lang w:eastAsia="ja-JP"/>
        </w:rPr>
      </w:pPr>
      <w:r w:rsidRPr="00C3678E">
        <w:rPr>
          <w:lang w:eastAsia="ja-JP"/>
        </w:rPr>
        <w:t>The work plan in R4-2412534 is approved.</w:t>
      </w:r>
    </w:p>
    <w:p w14:paraId="38CCC9E1" w14:textId="77777777" w:rsidR="00E60BB4" w:rsidRPr="00C3678E" w:rsidRDefault="00E60BB4" w:rsidP="00E60BB4">
      <w:pPr>
        <w:keepNext/>
        <w:keepLines/>
        <w:spacing w:before="120"/>
        <w:outlineLvl w:val="3"/>
        <w:rPr>
          <w:rFonts w:ascii="Arial" w:hAnsi="Arial"/>
          <w:sz w:val="24"/>
          <w:szCs w:val="16"/>
          <w:lang w:val="en-US" w:eastAsia="zh-CN"/>
        </w:rPr>
      </w:pPr>
      <w:r w:rsidRPr="00C3678E">
        <w:rPr>
          <w:rFonts w:ascii="Arial" w:hAnsi="Arial"/>
          <w:sz w:val="24"/>
          <w:szCs w:val="18"/>
          <w:lang w:val="en-US" w:eastAsia="zh-CN"/>
        </w:rPr>
        <w:t xml:space="preserve">Issue 2-1-1: Scope of requirements for </w:t>
      </w:r>
      <w:r w:rsidRPr="00C3678E">
        <w:rPr>
          <w:rFonts w:ascii="Arial" w:hAnsi="Arial"/>
          <w:sz w:val="24"/>
          <w:szCs w:val="16"/>
          <w:lang w:val="en-US" w:eastAsia="zh-CN"/>
        </w:rPr>
        <w:t>UE-to-UE CLI handling</w:t>
      </w:r>
    </w:p>
    <w:p w14:paraId="23698186" w14:textId="77777777" w:rsidR="00E60BB4" w:rsidRPr="00C3678E" w:rsidRDefault="00E60BB4" w:rsidP="00E60BB4">
      <w:pPr>
        <w:spacing w:after="120"/>
        <w:rPr>
          <w:color w:val="0070C0"/>
          <w:szCs w:val="24"/>
          <w:lang w:eastAsia="zh-CN"/>
        </w:rPr>
      </w:pPr>
      <w:r w:rsidRPr="00C3678E">
        <w:rPr>
          <w:color w:val="0070C0"/>
          <w:szCs w:val="24"/>
          <w:lang w:eastAsia="zh-CN"/>
        </w:rPr>
        <w:t>Agreements (from online session)</w:t>
      </w:r>
    </w:p>
    <w:p w14:paraId="219AC1C8" w14:textId="77777777" w:rsidR="00E60BB4" w:rsidRPr="00C3678E" w:rsidRDefault="00E60BB4" w:rsidP="00E60BB4">
      <w:pPr>
        <w:pStyle w:val="aff8"/>
        <w:numPr>
          <w:ilvl w:val="0"/>
          <w:numId w:val="2"/>
        </w:numPr>
        <w:ind w:firstLineChars="0"/>
        <w:rPr>
          <w:lang w:eastAsia="ja-JP"/>
        </w:rPr>
      </w:pPr>
      <w:r w:rsidRPr="00C3678E">
        <w:rPr>
          <w:lang w:eastAsia="ja-JP"/>
        </w:rPr>
        <w:t xml:space="preserve">RAN4 to define RRM requirements for L1 based UE-to-UE CLI measurement and reporting. </w:t>
      </w:r>
    </w:p>
    <w:p w14:paraId="3421F79A" w14:textId="77777777" w:rsidR="00AB0B87" w:rsidRPr="00C3678E" w:rsidRDefault="00AB0B87" w:rsidP="00AB0B87">
      <w:pPr>
        <w:spacing w:after="120"/>
        <w:rPr>
          <w:rFonts w:ascii="Arial" w:hAnsi="Arial"/>
          <w:sz w:val="24"/>
          <w:szCs w:val="18"/>
          <w:lang w:val="en-US" w:eastAsia="zh-CN"/>
        </w:rPr>
      </w:pPr>
      <w:r w:rsidRPr="00C3678E">
        <w:rPr>
          <w:rFonts w:ascii="Arial" w:hAnsi="Arial"/>
          <w:sz w:val="24"/>
          <w:szCs w:val="18"/>
          <w:lang w:val="en-US" w:eastAsia="zh-CN"/>
        </w:rPr>
        <w:t xml:space="preserve">Issue 2-1-7: Side condition  </w:t>
      </w:r>
    </w:p>
    <w:p w14:paraId="04095230" w14:textId="0B361074" w:rsidR="00AB0B87" w:rsidRPr="00C3678E" w:rsidRDefault="00AB0B87" w:rsidP="00AB0B87">
      <w:pPr>
        <w:spacing w:after="120"/>
        <w:rPr>
          <w:color w:val="0070C0"/>
          <w:szCs w:val="24"/>
          <w:lang w:eastAsia="zh-CN"/>
        </w:rPr>
      </w:pPr>
      <w:r w:rsidRPr="00C3678E">
        <w:rPr>
          <w:color w:val="0070C0"/>
          <w:szCs w:val="24"/>
          <w:lang w:eastAsia="zh-CN"/>
        </w:rPr>
        <w:t>Agreements (from online session)</w:t>
      </w:r>
    </w:p>
    <w:p w14:paraId="74A2B847" w14:textId="77777777" w:rsidR="00AB0B87" w:rsidRPr="00C3678E" w:rsidRDefault="00AB0B87" w:rsidP="00AB0B87">
      <w:pPr>
        <w:pStyle w:val="aff8"/>
        <w:numPr>
          <w:ilvl w:val="0"/>
          <w:numId w:val="2"/>
        </w:numPr>
        <w:ind w:firstLineChars="0"/>
        <w:rPr>
          <w:lang w:eastAsia="ja-JP"/>
        </w:rPr>
      </w:pPr>
      <w:r w:rsidRPr="00C3678E">
        <w:rPr>
          <w:lang w:eastAsia="ja-JP"/>
        </w:rPr>
        <w:t>RAN4 to define side conditions for L1 based UE-to-UE CLI measurement requirements.</w:t>
      </w:r>
    </w:p>
    <w:p w14:paraId="21846884" w14:textId="77777777" w:rsidR="00AB0B87" w:rsidRPr="00C3678E" w:rsidRDefault="00AB0B87" w:rsidP="00AB0B87">
      <w:pPr>
        <w:pStyle w:val="aff8"/>
        <w:numPr>
          <w:ilvl w:val="0"/>
          <w:numId w:val="2"/>
        </w:numPr>
        <w:ind w:firstLineChars="0"/>
        <w:rPr>
          <w:lang w:eastAsia="ja-JP"/>
        </w:rPr>
      </w:pPr>
      <w:r w:rsidRPr="00C3678E">
        <w:rPr>
          <w:lang w:eastAsia="ja-JP"/>
        </w:rPr>
        <w:t>RAN4 to discuss at least time offset between DL timing and SRS arrival timing, SRS Es/</w:t>
      </w:r>
      <w:proofErr w:type="spellStart"/>
      <w:r w:rsidRPr="00C3678E">
        <w:rPr>
          <w:lang w:eastAsia="ja-JP"/>
        </w:rPr>
        <w:t>Iot</w:t>
      </w:r>
      <w:proofErr w:type="spellEnd"/>
      <w:r w:rsidRPr="00C3678E">
        <w:rPr>
          <w:lang w:eastAsia="ja-JP"/>
        </w:rPr>
        <w:t>, SRS configuration and maximum/minimum SRS-RSRP.</w:t>
      </w:r>
    </w:p>
    <w:p w14:paraId="6FAA5901" w14:textId="77777777" w:rsidR="00AB0B87" w:rsidRPr="00C3678E" w:rsidRDefault="00AB0B87" w:rsidP="00AB0B87">
      <w:pPr>
        <w:pStyle w:val="aff8"/>
        <w:numPr>
          <w:ilvl w:val="1"/>
          <w:numId w:val="2"/>
        </w:numPr>
        <w:ind w:firstLineChars="0"/>
        <w:rPr>
          <w:lang w:eastAsia="ja-JP"/>
        </w:rPr>
      </w:pPr>
      <w:r w:rsidRPr="00C3678E">
        <w:rPr>
          <w:lang w:eastAsia="ja-JP"/>
        </w:rPr>
        <w:t xml:space="preserve">The RAN1 progress will be </w:t>
      </w:r>
      <w:proofErr w:type="gramStart"/>
      <w:r w:rsidRPr="00C3678E">
        <w:rPr>
          <w:lang w:eastAsia="ja-JP"/>
        </w:rPr>
        <w:t>taken into account</w:t>
      </w:r>
      <w:proofErr w:type="gramEnd"/>
      <w:r w:rsidRPr="00C3678E">
        <w:rPr>
          <w:lang w:eastAsia="ja-JP"/>
        </w:rPr>
        <w:t xml:space="preserve"> when discussing the values for the side conditions.</w:t>
      </w:r>
    </w:p>
    <w:p w14:paraId="2DAC4436" w14:textId="77777777" w:rsidR="00AB0B87" w:rsidRPr="00C3678E" w:rsidRDefault="00AB0B87" w:rsidP="00AB0B87">
      <w:pPr>
        <w:keepNext/>
        <w:keepLines/>
        <w:spacing w:before="120"/>
        <w:outlineLvl w:val="3"/>
        <w:rPr>
          <w:rFonts w:ascii="Arial" w:hAnsi="Arial"/>
          <w:sz w:val="24"/>
          <w:szCs w:val="18"/>
          <w:lang w:val="en-US" w:eastAsia="zh-CN"/>
        </w:rPr>
      </w:pPr>
      <w:r w:rsidRPr="00C3678E">
        <w:rPr>
          <w:rFonts w:ascii="Arial" w:hAnsi="Arial"/>
          <w:sz w:val="24"/>
          <w:szCs w:val="18"/>
          <w:lang w:val="en-US" w:eastAsia="zh-CN"/>
        </w:rPr>
        <w:t xml:space="preserve">Issue 2-1-8: Measurement period </w:t>
      </w:r>
    </w:p>
    <w:p w14:paraId="44C18E9A" w14:textId="77777777" w:rsidR="00AB0B87" w:rsidRPr="00C3678E" w:rsidRDefault="00AB0B87" w:rsidP="00AB0B87">
      <w:pPr>
        <w:spacing w:after="120"/>
        <w:rPr>
          <w:color w:val="0070C0"/>
          <w:szCs w:val="24"/>
          <w:lang w:eastAsia="zh-CN"/>
        </w:rPr>
      </w:pPr>
      <w:r w:rsidRPr="00C3678E">
        <w:rPr>
          <w:color w:val="0070C0"/>
          <w:szCs w:val="24"/>
          <w:lang w:eastAsia="zh-CN"/>
        </w:rPr>
        <w:t>Agreements (from online session)</w:t>
      </w:r>
    </w:p>
    <w:p w14:paraId="5088929F" w14:textId="77777777" w:rsidR="00AB0B87" w:rsidRPr="00C3678E" w:rsidRDefault="00AB0B87" w:rsidP="00AB0B87">
      <w:pPr>
        <w:pStyle w:val="aff8"/>
        <w:numPr>
          <w:ilvl w:val="0"/>
          <w:numId w:val="2"/>
        </w:numPr>
        <w:ind w:firstLineChars="0"/>
        <w:rPr>
          <w:lang w:eastAsia="ja-JP"/>
        </w:rPr>
      </w:pPr>
      <w:r w:rsidRPr="00C3678E">
        <w:rPr>
          <w:lang w:eastAsia="ja-JP"/>
        </w:rPr>
        <w:t xml:space="preserve">RAN4 to define measurement periods for L1 based UE-to-UE CLI measurement requirements, </w:t>
      </w:r>
    </w:p>
    <w:p w14:paraId="226DAE16" w14:textId="77777777" w:rsidR="00AB0B87" w:rsidRPr="00C3678E" w:rsidRDefault="00AB0B87" w:rsidP="00AB0B87">
      <w:pPr>
        <w:pStyle w:val="aff8"/>
        <w:numPr>
          <w:ilvl w:val="0"/>
          <w:numId w:val="2"/>
        </w:numPr>
        <w:ind w:firstLineChars="0"/>
        <w:rPr>
          <w:lang w:eastAsia="ja-JP"/>
        </w:rPr>
      </w:pPr>
      <w:r w:rsidRPr="00C3678E">
        <w:rPr>
          <w:lang w:eastAsia="ja-JP"/>
        </w:rPr>
        <w:t>RAN4 to discuss the number of shots for the measurement, which can be based on RAN4 simulation results and RAN1 design.</w:t>
      </w:r>
    </w:p>
    <w:p w14:paraId="64BC510A" w14:textId="77777777" w:rsidR="00AB0B87" w:rsidRPr="00C3678E" w:rsidRDefault="00AB0B87" w:rsidP="00AB0B87">
      <w:pPr>
        <w:pStyle w:val="aff8"/>
        <w:numPr>
          <w:ilvl w:val="1"/>
          <w:numId w:val="2"/>
        </w:numPr>
        <w:ind w:firstLineChars="0"/>
        <w:rPr>
          <w:lang w:eastAsia="ja-JP"/>
        </w:rPr>
      </w:pPr>
      <w:r w:rsidRPr="00C3678E">
        <w:rPr>
          <w:lang w:eastAsia="ja-JP"/>
        </w:rPr>
        <w:t>Number of shots for simulation: 1, 2, 3.</w:t>
      </w:r>
    </w:p>
    <w:p w14:paraId="277DDEAD" w14:textId="77777777" w:rsidR="00AB0B87" w:rsidRPr="00C3678E" w:rsidRDefault="00AB0B87" w:rsidP="00AB0B87">
      <w:pPr>
        <w:pStyle w:val="aff8"/>
        <w:numPr>
          <w:ilvl w:val="1"/>
          <w:numId w:val="2"/>
        </w:numPr>
        <w:ind w:firstLineChars="0"/>
        <w:rPr>
          <w:lang w:eastAsia="ja-JP"/>
        </w:rPr>
      </w:pPr>
      <w:r w:rsidRPr="00C3678E">
        <w:rPr>
          <w:lang w:eastAsia="ja-JP"/>
        </w:rPr>
        <w:t>Companies to bring proposals on other simulation parameters in the next meeting.</w:t>
      </w:r>
    </w:p>
    <w:p w14:paraId="7B9C4239" w14:textId="77777777" w:rsidR="0052095D" w:rsidRPr="00C3678E" w:rsidRDefault="0052095D" w:rsidP="0052095D">
      <w:pPr>
        <w:pStyle w:val="4"/>
        <w:numPr>
          <w:ilvl w:val="0"/>
          <w:numId w:val="0"/>
        </w:numPr>
        <w:ind w:left="864" w:hanging="864"/>
        <w:rPr>
          <w:szCs w:val="16"/>
          <w:lang w:val="en-US"/>
        </w:rPr>
      </w:pPr>
      <w:r w:rsidRPr="00C3678E">
        <w:rPr>
          <w:lang w:val="en-GB"/>
        </w:rPr>
        <w:t xml:space="preserve">Issue 2-2-1: Scope of requirements for </w:t>
      </w:r>
      <w:proofErr w:type="spellStart"/>
      <w:r w:rsidRPr="00C3678E">
        <w:rPr>
          <w:lang w:val="en-GB"/>
        </w:rPr>
        <w:t>gNB</w:t>
      </w:r>
      <w:proofErr w:type="spellEnd"/>
      <w:r w:rsidRPr="00C3678E">
        <w:rPr>
          <w:lang w:val="en-GB"/>
        </w:rPr>
        <w:t>-to-</w:t>
      </w:r>
      <w:proofErr w:type="spellStart"/>
      <w:r w:rsidRPr="00C3678E">
        <w:rPr>
          <w:lang w:val="en-GB"/>
        </w:rPr>
        <w:t>gNB</w:t>
      </w:r>
      <w:proofErr w:type="spellEnd"/>
      <w:r w:rsidRPr="00C3678E">
        <w:rPr>
          <w:lang w:val="en-GB"/>
        </w:rPr>
        <w:t xml:space="preserve"> CLI handling</w:t>
      </w:r>
    </w:p>
    <w:p w14:paraId="34A58DFA" w14:textId="77777777" w:rsidR="0052095D" w:rsidRPr="00C3678E" w:rsidRDefault="0052095D" w:rsidP="0052095D">
      <w:pPr>
        <w:spacing w:after="120"/>
        <w:rPr>
          <w:color w:val="0070C0"/>
          <w:szCs w:val="24"/>
          <w:lang w:eastAsia="zh-CN"/>
        </w:rPr>
      </w:pPr>
      <w:r w:rsidRPr="00C3678E">
        <w:rPr>
          <w:color w:val="0070C0"/>
          <w:szCs w:val="24"/>
          <w:lang w:eastAsia="zh-CN"/>
        </w:rPr>
        <w:t>Agreements (from online session)</w:t>
      </w:r>
    </w:p>
    <w:p w14:paraId="4E4480AB" w14:textId="77777777" w:rsidR="0052095D" w:rsidRPr="00C3678E" w:rsidRDefault="0052095D" w:rsidP="0052095D">
      <w:pPr>
        <w:pStyle w:val="aff8"/>
        <w:numPr>
          <w:ilvl w:val="0"/>
          <w:numId w:val="2"/>
        </w:numPr>
        <w:ind w:firstLineChars="0"/>
        <w:rPr>
          <w:lang w:eastAsia="ja-JP"/>
        </w:rPr>
      </w:pPr>
      <w:r w:rsidRPr="00C3678E">
        <w:rPr>
          <w:lang w:eastAsia="ja-JP"/>
        </w:rPr>
        <w:t xml:space="preserve">RAN4 not to define RRM requirements for </w:t>
      </w:r>
      <w:proofErr w:type="spellStart"/>
      <w:r w:rsidRPr="00C3678E">
        <w:rPr>
          <w:lang w:eastAsia="ja-JP"/>
        </w:rPr>
        <w:t>gNB</w:t>
      </w:r>
      <w:proofErr w:type="spellEnd"/>
      <w:r w:rsidRPr="00C3678E">
        <w:rPr>
          <w:lang w:eastAsia="ja-JP"/>
        </w:rPr>
        <w:t xml:space="preserve"> to </w:t>
      </w:r>
      <w:proofErr w:type="spellStart"/>
      <w:r w:rsidRPr="00C3678E">
        <w:rPr>
          <w:lang w:eastAsia="ja-JP"/>
        </w:rPr>
        <w:t>gNB</w:t>
      </w:r>
      <w:proofErr w:type="spellEnd"/>
      <w:r w:rsidRPr="00C3678E">
        <w:rPr>
          <w:lang w:eastAsia="ja-JP"/>
        </w:rPr>
        <w:t xml:space="preserve"> CLI handing.</w:t>
      </w:r>
    </w:p>
    <w:p w14:paraId="65B200F4" w14:textId="77777777" w:rsidR="00B62712" w:rsidRPr="00C3678E" w:rsidRDefault="00B62712" w:rsidP="00B62712">
      <w:pPr>
        <w:pStyle w:val="4"/>
        <w:numPr>
          <w:ilvl w:val="0"/>
          <w:numId w:val="0"/>
        </w:numPr>
        <w:ind w:left="864" w:hanging="864"/>
        <w:rPr>
          <w:lang w:val="en-US"/>
        </w:rPr>
      </w:pPr>
      <w:r w:rsidRPr="00C3678E">
        <w:rPr>
          <w:lang w:val="en-US"/>
        </w:rPr>
        <w:t xml:space="preserve">Issue 2-3-1: Requirements for legacy UE </w:t>
      </w:r>
    </w:p>
    <w:p w14:paraId="78DB8B12" w14:textId="77777777" w:rsidR="00B62712" w:rsidRPr="00C3678E" w:rsidRDefault="00B62712" w:rsidP="00B62712">
      <w:pPr>
        <w:spacing w:after="120"/>
        <w:rPr>
          <w:color w:val="0070C0"/>
          <w:szCs w:val="24"/>
          <w:lang w:eastAsia="zh-CN"/>
        </w:rPr>
      </w:pPr>
      <w:r w:rsidRPr="00C3678E">
        <w:rPr>
          <w:color w:val="0070C0"/>
          <w:szCs w:val="24"/>
          <w:lang w:eastAsia="zh-CN"/>
        </w:rPr>
        <w:t>Agreements (from online session)</w:t>
      </w:r>
    </w:p>
    <w:p w14:paraId="19732A1A" w14:textId="77777777" w:rsidR="00B62712" w:rsidRPr="00C3678E" w:rsidRDefault="00B62712" w:rsidP="00B62712">
      <w:pPr>
        <w:pStyle w:val="aff8"/>
        <w:numPr>
          <w:ilvl w:val="0"/>
          <w:numId w:val="2"/>
        </w:numPr>
        <w:ind w:firstLineChars="0"/>
        <w:rPr>
          <w:lang w:eastAsia="ja-JP"/>
        </w:rPr>
      </w:pPr>
      <w:r w:rsidRPr="00C3678E">
        <w:rPr>
          <w:lang w:eastAsia="ja-JP"/>
        </w:rPr>
        <w:t xml:space="preserve">The legacy UEs shall perform and operate according to the legacy RRM requirements and no new RAN4 RRM requirement for legacy UEs, despite being served by a </w:t>
      </w:r>
      <w:proofErr w:type="spellStart"/>
      <w:r w:rsidRPr="00C3678E">
        <w:rPr>
          <w:lang w:eastAsia="ja-JP"/>
        </w:rPr>
        <w:t>gNB</w:t>
      </w:r>
      <w:proofErr w:type="spellEnd"/>
      <w:r w:rsidRPr="00C3678E">
        <w:rPr>
          <w:lang w:eastAsia="ja-JP"/>
        </w:rPr>
        <w:t xml:space="preserve"> operating with SBFD.</w:t>
      </w:r>
    </w:p>
    <w:p w14:paraId="7222E4F5" w14:textId="77777777" w:rsidR="00B62712" w:rsidRPr="00C3678E" w:rsidRDefault="00B62712" w:rsidP="00B62712">
      <w:pPr>
        <w:pStyle w:val="aff8"/>
        <w:numPr>
          <w:ilvl w:val="0"/>
          <w:numId w:val="2"/>
        </w:numPr>
        <w:ind w:firstLineChars="0"/>
        <w:rPr>
          <w:lang w:eastAsia="ja-JP"/>
        </w:rPr>
      </w:pPr>
      <w:r w:rsidRPr="00C3678E">
        <w:rPr>
          <w:lang w:eastAsia="ja-JP"/>
        </w:rPr>
        <w:t xml:space="preserve">Clarification on the applicability of the existing RRM requirements in RAN4 spec is not precluded. </w:t>
      </w:r>
    </w:p>
    <w:p w14:paraId="3FB69014" w14:textId="77777777" w:rsidR="00B62712" w:rsidRPr="00C3678E" w:rsidRDefault="00B62712" w:rsidP="00B62712">
      <w:pPr>
        <w:pStyle w:val="aff8"/>
        <w:numPr>
          <w:ilvl w:val="0"/>
          <w:numId w:val="2"/>
        </w:numPr>
        <w:ind w:firstLineChars="0"/>
        <w:rPr>
          <w:lang w:eastAsia="ja-JP"/>
        </w:rPr>
      </w:pPr>
      <w:r w:rsidRPr="00C3678E">
        <w:rPr>
          <w:lang w:eastAsia="ja-JP"/>
        </w:rPr>
        <w:lastRenderedPageBreak/>
        <w:t xml:space="preserve">The legacy UEs refer to non-SBFD aware UE. </w:t>
      </w:r>
    </w:p>
    <w:p w14:paraId="20AD67B0" w14:textId="77777777" w:rsidR="00132B81" w:rsidRPr="00C3678E" w:rsidRDefault="00132B81" w:rsidP="00132B81">
      <w:pPr>
        <w:pStyle w:val="4"/>
        <w:numPr>
          <w:ilvl w:val="0"/>
          <w:numId w:val="0"/>
        </w:numPr>
        <w:ind w:left="864" w:hanging="864"/>
        <w:rPr>
          <w:lang w:val="en-US"/>
        </w:rPr>
      </w:pPr>
      <w:r w:rsidRPr="00C3678E">
        <w:rPr>
          <w:lang w:val="en-US"/>
        </w:rPr>
        <w:t xml:space="preserve">Issue 2-3-2: Requirements for SSB based measurement </w:t>
      </w:r>
    </w:p>
    <w:p w14:paraId="376F915D" w14:textId="77777777" w:rsidR="00132B81" w:rsidRPr="00C3678E" w:rsidRDefault="00132B81" w:rsidP="00132B81">
      <w:pPr>
        <w:spacing w:after="120"/>
        <w:rPr>
          <w:color w:val="0070C0"/>
          <w:szCs w:val="24"/>
          <w:lang w:eastAsia="zh-CN"/>
        </w:rPr>
      </w:pPr>
      <w:r w:rsidRPr="00C3678E">
        <w:rPr>
          <w:color w:val="0070C0"/>
          <w:szCs w:val="24"/>
          <w:lang w:eastAsia="zh-CN"/>
        </w:rPr>
        <w:t>Agreements (from online session)</w:t>
      </w:r>
    </w:p>
    <w:p w14:paraId="4E285D7C" w14:textId="77777777" w:rsidR="00132B81" w:rsidRPr="00C3678E" w:rsidRDefault="00132B81" w:rsidP="00132B81">
      <w:pPr>
        <w:pStyle w:val="aff8"/>
        <w:numPr>
          <w:ilvl w:val="0"/>
          <w:numId w:val="2"/>
        </w:numPr>
        <w:ind w:firstLineChars="0"/>
        <w:rPr>
          <w:lang w:eastAsia="ja-JP"/>
        </w:rPr>
      </w:pPr>
      <w:r w:rsidRPr="00C3678E">
        <w:rPr>
          <w:lang w:eastAsia="ja-JP"/>
        </w:rPr>
        <w:t>For SBFD-aware UE, existing requirements apply for SSB-based serving cell measurement. Further discuss for SSB based neighbour cell measurement in RAN4.</w:t>
      </w:r>
    </w:p>
    <w:p w14:paraId="7D974525" w14:textId="77777777" w:rsidR="00132B81" w:rsidRPr="00C3678E" w:rsidRDefault="00132B81" w:rsidP="00132B81">
      <w:pPr>
        <w:pStyle w:val="aff8"/>
        <w:numPr>
          <w:ilvl w:val="0"/>
          <w:numId w:val="2"/>
        </w:numPr>
        <w:ind w:firstLineChars="0"/>
        <w:rPr>
          <w:lang w:eastAsia="ja-JP"/>
        </w:rPr>
      </w:pPr>
      <w:r w:rsidRPr="00C3678E">
        <w:rPr>
          <w:lang w:eastAsia="ja-JP"/>
        </w:rPr>
        <w:t>Note: The serving cell is SBFD cell, and the neighbour cell is SBFD or non-SBFD cell.</w:t>
      </w:r>
    </w:p>
    <w:p w14:paraId="7CB983ED" w14:textId="77777777" w:rsidR="00E60BB4" w:rsidRPr="00C3678E" w:rsidRDefault="00E60BB4" w:rsidP="00577187">
      <w:pPr>
        <w:rPr>
          <w:lang w:eastAsia="ja-JP"/>
        </w:rPr>
      </w:pPr>
    </w:p>
    <w:p w14:paraId="18F83D23" w14:textId="1F3139F3" w:rsidR="00D54F3A" w:rsidRPr="00C3678E" w:rsidRDefault="005C67DE" w:rsidP="00D54F3A">
      <w:pPr>
        <w:keepNext/>
        <w:keepLines/>
        <w:pBdr>
          <w:top w:val="single" w:sz="12" w:space="3" w:color="auto"/>
        </w:pBdr>
        <w:spacing w:before="240"/>
        <w:ind w:left="432" w:hanging="432"/>
        <w:outlineLvl w:val="0"/>
        <w:rPr>
          <w:rFonts w:ascii="Arial" w:hAnsi="Arial"/>
          <w:sz w:val="28"/>
          <w:szCs w:val="28"/>
          <w:lang w:val="en-US"/>
        </w:rPr>
      </w:pPr>
      <w:r w:rsidRPr="00C3678E">
        <w:rPr>
          <w:rFonts w:ascii="Arial" w:hAnsi="Arial"/>
          <w:sz w:val="28"/>
          <w:szCs w:val="28"/>
          <w:lang w:val="en-US"/>
        </w:rPr>
        <w:t>Sub-</w:t>
      </w:r>
      <w:r w:rsidR="00D54F3A" w:rsidRPr="00C3678E">
        <w:rPr>
          <w:rFonts w:ascii="Arial" w:hAnsi="Arial"/>
          <w:sz w:val="28"/>
          <w:szCs w:val="28"/>
          <w:lang w:val="en-US"/>
        </w:rPr>
        <w:t xml:space="preserve">Topic #2: </w:t>
      </w:r>
      <w:r w:rsidR="00AE0D6C" w:rsidRPr="00C3678E">
        <w:rPr>
          <w:rFonts w:ascii="Arial" w:hAnsi="Arial"/>
          <w:sz w:val="28"/>
          <w:szCs w:val="28"/>
          <w:lang w:val="en-US" w:eastAsia="zh-CN"/>
        </w:rPr>
        <w:t>For further</w:t>
      </w:r>
      <w:r w:rsidR="00731ACE" w:rsidRPr="00C3678E">
        <w:rPr>
          <w:rFonts w:ascii="Arial" w:hAnsi="Arial"/>
          <w:sz w:val="28"/>
          <w:szCs w:val="28"/>
          <w:lang w:val="en-US" w:eastAsia="zh-CN"/>
        </w:rPr>
        <w:t xml:space="preserve"> discussion</w:t>
      </w:r>
      <w:r w:rsidR="00AE0D6C" w:rsidRPr="00C3678E">
        <w:rPr>
          <w:rFonts w:ascii="Arial" w:hAnsi="Arial"/>
          <w:sz w:val="28"/>
          <w:szCs w:val="28"/>
          <w:lang w:val="en-US" w:eastAsia="zh-CN"/>
        </w:rPr>
        <w:t xml:space="preserve"> </w:t>
      </w:r>
      <w:r w:rsidR="00310FF6" w:rsidRPr="00C3678E">
        <w:rPr>
          <w:rFonts w:ascii="Arial" w:hAnsi="Arial"/>
          <w:sz w:val="28"/>
          <w:szCs w:val="28"/>
          <w:lang w:val="en-US" w:eastAsia="zh-CN"/>
        </w:rPr>
        <w:t xml:space="preserve">potential </w:t>
      </w:r>
      <w:r w:rsidR="00731ACE" w:rsidRPr="00C3678E">
        <w:rPr>
          <w:rFonts w:ascii="Arial" w:hAnsi="Arial"/>
          <w:sz w:val="28"/>
          <w:szCs w:val="28"/>
          <w:lang w:val="en-US" w:eastAsia="zh-CN"/>
        </w:rPr>
        <w:t>issues</w:t>
      </w:r>
    </w:p>
    <w:p w14:paraId="7C151764" w14:textId="77777777" w:rsidR="00CF09F1" w:rsidRPr="00C3678E" w:rsidRDefault="00CF09F1" w:rsidP="00CF09F1">
      <w:pPr>
        <w:keepNext/>
        <w:keepLines/>
        <w:spacing w:before="120"/>
        <w:outlineLvl w:val="2"/>
        <w:rPr>
          <w:rFonts w:ascii="Arial" w:hAnsi="Arial"/>
          <w:sz w:val="24"/>
          <w:szCs w:val="16"/>
          <w:lang w:val="en-US" w:eastAsia="zh-CN"/>
        </w:rPr>
      </w:pPr>
      <w:r w:rsidRPr="00C3678E">
        <w:rPr>
          <w:rFonts w:ascii="Arial" w:hAnsi="Arial"/>
          <w:sz w:val="24"/>
          <w:szCs w:val="16"/>
          <w:lang w:val="en-US" w:eastAsia="zh-CN"/>
        </w:rPr>
        <w:t xml:space="preserve">Sub-topic 2-1: RRM impacts of UE-to-UE CLI handling </w:t>
      </w:r>
    </w:p>
    <w:p w14:paraId="73DEDB79" w14:textId="363EB076" w:rsidR="00CF09F1" w:rsidRPr="00C3678E" w:rsidRDefault="00CF09F1" w:rsidP="00CF09F1">
      <w:pPr>
        <w:keepNext/>
        <w:keepLines/>
        <w:spacing w:before="120"/>
        <w:outlineLvl w:val="3"/>
        <w:rPr>
          <w:rFonts w:ascii="Arial" w:hAnsi="Arial"/>
          <w:sz w:val="24"/>
          <w:szCs w:val="18"/>
          <w:lang w:val="sv-SE" w:eastAsia="zh-CN"/>
        </w:rPr>
      </w:pPr>
      <w:r w:rsidRPr="00C3678E">
        <w:rPr>
          <w:rFonts w:ascii="Arial" w:hAnsi="Arial"/>
          <w:sz w:val="24"/>
          <w:szCs w:val="18"/>
          <w:lang w:val="sv-SE" w:eastAsia="zh-CN"/>
        </w:rPr>
        <w:t xml:space="preserve">Issue 2-1-2: Measurement quantities </w:t>
      </w:r>
    </w:p>
    <w:p w14:paraId="28FCD2F1" w14:textId="3E88F05A" w:rsidR="00CF09F1" w:rsidRPr="00C3678E" w:rsidRDefault="00A06FAA" w:rsidP="00CF09F1">
      <w:pPr>
        <w:spacing w:after="120"/>
        <w:rPr>
          <w:color w:val="0070C0"/>
          <w:szCs w:val="24"/>
          <w:lang w:eastAsia="zh-CN"/>
        </w:rPr>
      </w:pPr>
      <w:r w:rsidRPr="00C3678E">
        <w:rPr>
          <w:color w:val="0070C0"/>
          <w:szCs w:val="24"/>
          <w:lang w:eastAsia="zh-CN"/>
        </w:rPr>
        <w:t>Recommended WF</w:t>
      </w:r>
    </w:p>
    <w:p w14:paraId="0A0E0F89" w14:textId="01A68EDF" w:rsidR="00CF09F1" w:rsidRPr="00C3678E" w:rsidRDefault="00CF09F1" w:rsidP="00CF09F1">
      <w:pPr>
        <w:pStyle w:val="aff8"/>
        <w:numPr>
          <w:ilvl w:val="0"/>
          <w:numId w:val="2"/>
        </w:numPr>
        <w:ind w:firstLineChars="0"/>
        <w:rPr>
          <w:lang w:eastAsia="ja-JP"/>
        </w:rPr>
      </w:pPr>
      <w:r w:rsidRPr="00C3678E">
        <w:rPr>
          <w:lang w:eastAsia="ja-JP"/>
        </w:rPr>
        <w:t>RAN4 to define core requirements for L1-SRS-RSRP and L1-CLI-RSSI measurements. This can be revisited based on further RAN1 agreement</w:t>
      </w:r>
      <w:r w:rsidR="00BE2587" w:rsidRPr="00C3678E">
        <w:rPr>
          <w:lang w:eastAsia="ja-JP"/>
        </w:rPr>
        <w:t>.</w:t>
      </w:r>
    </w:p>
    <w:p w14:paraId="5959F057" w14:textId="267974B4" w:rsidR="00CF09F1" w:rsidRPr="00C3678E" w:rsidRDefault="00CF09F1" w:rsidP="00CF09F1">
      <w:pPr>
        <w:pStyle w:val="aff8"/>
        <w:numPr>
          <w:ilvl w:val="0"/>
          <w:numId w:val="2"/>
        </w:numPr>
        <w:ind w:firstLineChars="0"/>
        <w:rPr>
          <w:lang w:eastAsia="ja-JP"/>
        </w:rPr>
      </w:pPr>
      <w:r w:rsidRPr="00C3678E">
        <w:rPr>
          <w:lang w:eastAsia="ja-JP"/>
        </w:rPr>
        <w:t xml:space="preserve">FFS if other measurement quantities to be considered in the core requirements based on further RAN1 </w:t>
      </w:r>
      <w:r w:rsidR="00BE2587" w:rsidRPr="00C3678E">
        <w:rPr>
          <w:lang w:eastAsia="ja-JP"/>
        </w:rPr>
        <w:t>agreement.</w:t>
      </w:r>
    </w:p>
    <w:p w14:paraId="0FB37213" w14:textId="1E1A6E99" w:rsidR="00CF09F1" w:rsidRPr="00C3678E" w:rsidRDefault="00CF09F1" w:rsidP="00CF09F1">
      <w:pPr>
        <w:keepNext/>
        <w:keepLines/>
        <w:spacing w:before="120"/>
        <w:outlineLvl w:val="3"/>
        <w:rPr>
          <w:rFonts w:ascii="Arial" w:hAnsi="Arial"/>
          <w:sz w:val="24"/>
          <w:szCs w:val="18"/>
          <w:lang w:val="en-US" w:eastAsia="zh-CN"/>
        </w:rPr>
      </w:pPr>
      <w:r w:rsidRPr="00C3678E">
        <w:rPr>
          <w:rFonts w:ascii="Arial" w:hAnsi="Arial"/>
          <w:sz w:val="24"/>
          <w:szCs w:val="18"/>
          <w:lang w:val="en-US" w:eastAsia="zh-CN"/>
        </w:rPr>
        <w:t xml:space="preserve">Issue 2-1-3: Baseline for defining requirements </w:t>
      </w:r>
      <w:bookmarkStart w:id="0" w:name="_GoBack"/>
      <w:bookmarkEnd w:id="0"/>
    </w:p>
    <w:p w14:paraId="7C7D6258" w14:textId="1C7EE639" w:rsidR="00CF09F1" w:rsidRPr="00C3678E" w:rsidRDefault="00A06FAA" w:rsidP="00CF09F1">
      <w:pPr>
        <w:spacing w:after="120"/>
        <w:rPr>
          <w:color w:val="0070C0"/>
          <w:szCs w:val="24"/>
          <w:lang w:eastAsia="zh-CN"/>
        </w:rPr>
      </w:pPr>
      <w:r w:rsidRPr="00C3678E">
        <w:rPr>
          <w:color w:val="0070C0"/>
          <w:szCs w:val="24"/>
          <w:lang w:eastAsia="zh-CN"/>
        </w:rPr>
        <w:t>Recommended WF</w:t>
      </w:r>
    </w:p>
    <w:p w14:paraId="0FD97FDD" w14:textId="77777777" w:rsidR="00CF09F1" w:rsidRPr="00C3678E" w:rsidRDefault="00CF09F1" w:rsidP="00CF09F1">
      <w:pPr>
        <w:pStyle w:val="aff8"/>
        <w:numPr>
          <w:ilvl w:val="0"/>
          <w:numId w:val="2"/>
        </w:numPr>
        <w:ind w:firstLineChars="0"/>
        <w:rPr>
          <w:lang w:eastAsia="ja-JP"/>
        </w:rPr>
      </w:pPr>
      <w:r w:rsidRPr="00C3678E">
        <w:rPr>
          <w:lang w:eastAsia="ja-JP"/>
        </w:rPr>
        <w:t xml:space="preserve">Both R16 CLI measurement requirements and L1-RSRP measurement requirements are to be considered for defining requirements for L1 based UE-to-UE CLI measurement. </w:t>
      </w:r>
    </w:p>
    <w:p w14:paraId="260B09D1" w14:textId="77777777" w:rsidR="00CF09F1" w:rsidRPr="00C3678E" w:rsidRDefault="00CF09F1" w:rsidP="00CF09F1">
      <w:pPr>
        <w:pStyle w:val="aff8"/>
        <w:numPr>
          <w:ilvl w:val="0"/>
          <w:numId w:val="2"/>
        </w:numPr>
        <w:ind w:firstLineChars="0"/>
        <w:rPr>
          <w:lang w:eastAsia="ja-JP"/>
        </w:rPr>
      </w:pPr>
      <w:r w:rsidRPr="00C3678E">
        <w:rPr>
          <w:lang w:eastAsia="ja-JP"/>
        </w:rPr>
        <w:t>RAN4 can directly discuss the requirements for L1 based UE-to-UE CLI measurement in next meeting.</w:t>
      </w:r>
    </w:p>
    <w:p w14:paraId="10846A2D" w14:textId="5F8D9C05" w:rsidR="00CF09F1" w:rsidRPr="00C3678E" w:rsidRDefault="00CF09F1" w:rsidP="00CF09F1">
      <w:pPr>
        <w:keepNext/>
        <w:keepLines/>
        <w:spacing w:before="120"/>
        <w:outlineLvl w:val="3"/>
        <w:rPr>
          <w:rFonts w:ascii="Arial" w:hAnsi="Arial"/>
          <w:sz w:val="24"/>
          <w:szCs w:val="18"/>
          <w:lang w:val="sv-SE" w:eastAsia="zh-CN"/>
        </w:rPr>
      </w:pPr>
      <w:r w:rsidRPr="00C3678E">
        <w:rPr>
          <w:rFonts w:ascii="Arial" w:hAnsi="Arial"/>
          <w:sz w:val="24"/>
          <w:szCs w:val="18"/>
          <w:lang w:val="sv-SE" w:eastAsia="zh-CN"/>
        </w:rPr>
        <w:t xml:space="preserve">Issue 2-1-4: Measurement methods </w:t>
      </w:r>
    </w:p>
    <w:p w14:paraId="6AC348B8" w14:textId="4B52E176" w:rsidR="00752EFD" w:rsidRPr="00C3678E" w:rsidRDefault="00FC3A59" w:rsidP="00752EFD">
      <w:pPr>
        <w:spacing w:after="120"/>
        <w:rPr>
          <w:color w:val="0070C0"/>
          <w:szCs w:val="24"/>
          <w:lang w:eastAsia="zh-CN"/>
        </w:rPr>
      </w:pPr>
      <w:r w:rsidRPr="00C3678E">
        <w:rPr>
          <w:color w:val="0070C0"/>
          <w:szCs w:val="24"/>
          <w:lang w:eastAsia="zh-CN"/>
        </w:rPr>
        <w:t>Recommended WF</w:t>
      </w:r>
    </w:p>
    <w:p w14:paraId="743D415D" w14:textId="77777777" w:rsidR="00CF09F1" w:rsidRPr="00C3678E" w:rsidRDefault="00CF09F1" w:rsidP="00752EFD">
      <w:pPr>
        <w:pStyle w:val="aff8"/>
        <w:numPr>
          <w:ilvl w:val="0"/>
          <w:numId w:val="2"/>
        </w:numPr>
        <w:ind w:firstLineChars="0"/>
        <w:rPr>
          <w:lang w:eastAsia="ja-JP"/>
        </w:rPr>
      </w:pPr>
      <w:r w:rsidRPr="00C3678E">
        <w:rPr>
          <w:lang w:eastAsia="ja-JP"/>
        </w:rPr>
        <w:t xml:space="preserve">RAN4 to wait for RAN1 conclusion on the supported methods of L1 based UE-to-UE CLI measurement. </w:t>
      </w:r>
    </w:p>
    <w:p w14:paraId="6D01887D" w14:textId="77777777" w:rsidR="00CF09F1" w:rsidRPr="00C3678E" w:rsidRDefault="00CF09F1" w:rsidP="00752EFD">
      <w:pPr>
        <w:pStyle w:val="aff8"/>
        <w:numPr>
          <w:ilvl w:val="0"/>
          <w:numId w:val="2"/>
        </w:numPr>
        <w:ind w:firstLineChars="0"/>
        <w:rPr>
          <w:lang w:eastAsia="ja-JP"/>
        </w:rPr>
      </w:pPr>
      <w:r w:rsidRPr="00C3678E">
        <w:rPr>
          <w:lang w:eastAsia="ja-JP"/>
        </w:rPr>
        <w:t xml:space="preserve">Meanwhile, RAN4 to discuss the impacts of different measurement methods on the requirements. </w:t>
      </w:r>
    </w:p>
    <w:p w14:paraId="6EDE1F6A" w14:textId="24CC7FC5" w:rsidR="00CF09F1" w:rsidRPr="00C3678E" w:rsidRDefault="00CF09F1" w:rsidP="00752EFD">
      <w:pPr>
        <w:keepNext/>
        <w:keepLines/>
        <w:spacing w:before="120"/>
        <w:outlineLvl w:val="3"/>
        <w:rPr>
          <w:rFonts w:ascii="Arial" w:hAnsi="Arial"/>
          <w:sz w:val="24"/>
          <w:szCs w:val="18"/>
          <w:lang w:val="sv-SE" w:eastAsia="zh-CN"/>
        </w:rPr>
      </w:pPr>
      <w:r w:rsidRPr="00C3678E">
        <w:rPr>
          <w:rFonts w:ascii="Arial" w:hAnsi="Arial"/>
          <w:sz w:val="24"/>
          <w:szCs w:val="18"/>
          <w:lang w:val="sv-SE" w:eastAsia="zh-CN"/>
        </w:rPr>
        <w:t xml:space="preserve">Issue 2-1-5: Rx beam </w:t>
      </w:r>
    </w:p>
    <w:p w14:paraId="5DC91CAF" w14:textId="45A05404" w:rsidR="008A56A8" w:rsidRPr="00C3678E" w:rsidRDefault="00FC3A59" w:rsidP="008A56A8">
      <w:pPr>
        <w:spacing w:after="120"/>
        <w:rPr>
          <w:color w:val="0070C0"/>
          <w:szCs w:val="24"/>
          <w:lang w:eastAsia="zh-CN"/>
        </w:rPr>
      </w:pPr>
      <w:r w:rsidRPr="00C3678E">
        <w:rPr>
          <w:color w:val="0070C0"/>
          <w:szCs w:val="24"/>
          <w:lang w:eastAsia="zh-CN"/>
        </w:rPr>
        <w:t>Recommended WF</w:t>
      </w:r>
    </w:p>
    <w:p w14:paraId="686EBE3C" w14:textId="77777777" w:rsidR="00CF09F1" w:rsidRPr="00C3678E" w:rsidRDefault="00CF09F1" w:rsidP="008A56A8">
      <w:pPr>
        <w:pStyle w:val="aff8"/>
        <w:numPr>
          <w:ilvl w:val="0"/>
          <w:numId w:val="2"/>
        </w:numPr>
        <w:ind w:firstLineChars="0"/>
        <w:rPr>
          <w:lang w:eastAsia="ja-JP"/>
        </w:rPr>
      </w:pPr>
      <w:r w:rsidRPr="00C3678E">
        <w:rPr>
          <w:lang w:eastAsia="ja-JP"/>
        </w:rPr>
        <w:t xml:space="preserve">RAN4 to wait for RAN1 conclusion on the Rx beam for L1 based UE-to-UE CLI measurement. </w:t>
      </w:r>
    </w:p>
    <w:p w14:paraId="7B850425" w14:textId="7558C69E" w:rsidR="00CF09F1" w:rsidRPr="00C3678E" w:rsidRDefault="00CF09F1" w:rsidP="008A56A8">
      <w:pPr>
        <w:pStyle w:val="aff8"/>
        <w:numPr>
          <w:ilvl w:val="0"/>
          <w:numId w:val="2"/>
        </w:numPr>
        <w:ind w:firstLineChars="0"/>
        <w:rPr>
          <w:lang w:eastAsia="ja-JP"/>
        </w:rPr>
      </w:pPr>
      <w:r w:rsidRPr="00C3678E">
        <w:rPr>
          <w:lang w:eastAsia="ja-JP"/>
        </w:rPr>
        <w:t xml:space="preserve">Meanwhile, RAN4 to discuss the impacts of Rx beam configuration/determination on the requirements. </w:t>
      </w:r>
    </w:p>
    <w:p w14:paraId="38FD056A" w14:textId="0967686E" w:rsidR="00CF09F1" w:rsidRPr="00C3678E" w:rsidRDefault="00CF09F1" w:rsidP="008A56A8">
      <w:pPr>
        <w:keepNext/>
        <w:keepLines/>
        <w:spacing w:before="120" w:after="120"/>
        <w:outlineLvl w:val="3"/>
        <w:rPr>
          <w:rFonts w:ascii="Arial" w:hAnsi="Arial"/>
          <w:sz w:val="24"/>
          <w:szCs w:val="18"/>
          <w:lang w:val="sv-SE" w:eastAsia="zh-CN"/>
        </w:rPr>
      </w:pPr>
      <w:r w:rsidRPr="00C3678E">
        <w:rPr>
          <w:rFonts w:ascii="Arial" w:hAnsi="Arial"/>
          <w:sz w:val="24"/>
          <w:szCs w:val="18"/>
          <w:lang w:val="sv-SE" w:eastAsia="zh-CN"/>
        </w:rPr>
        <w:t xml:space="preserve">Issue 2-1-6: Measurement resources </w:t>
      </w:r>
    </w:p>
    <w:p w14:paraId="1244E913" w14:textId="32C409BA" w:rsidR="008A56A8" w:rsidRPr="00C3678E" w:rsidRDefault="00FC3A59" w:rsidP="008A56A8">
      <w:pPr>
        <w:spacing w:after="120"/>
        <w:rPr>
          <w:color w:val="0070C0"/>
          <w:szCs w:val="24"/>
          <w:lang w:eastAsia="zh-CN"/>
        </w:rPr>
      </w:pPr>
      <w:r w:rsidRPr="00C3678E">
        <w:rPr>
          <w:color w:val="0070C0"/>
          <w:szCs w:val="24"/>
          <w:lang w:eastAsia="zh-CN"/>
        </w:rPr>
        <w:t>Recommended WF</w:t>
      </w:r>
    </w:p>
    <w:p w14:paraId="70186438" w14:textId="77777777" w:rsidR="00CF09F1" w:rsidRPr="00C3678E" w:rsidRDefault="00CF09F1" w:rsidP="008A56A8">
      <w:pPr>
        <w:pStyle w:val="aff8"/>
        <w:numPr>
          <w:ilvl w:val="0"/>
          <w:numId w:val="2"/>
        </w:numPr>
        <w:ind w:firstLineChars="0"/>
        <w:rPr>
          <w:lang w:eastAsia="ja-JP"/>
        </w:rPr>
      </w:pPr>
      <w:r w:rsidRPr="00C3678E">
        <w:rPr>
          <w:lang w:eastAsia="ja-JP"/>
        </w:rPr>
        <w:t>RAN4 to wait for RAN1 conclusion on measurement resources to discuss whether is an impact on the requirements.</w:t>
      </w:r>
    </w:p>
    <w:p w14:paraId="72C9B8FE" w14:textId="6ACB5C54" w:rsidR="00CF09F1" w:rsidRPr="00C3678E" w:rsidRDefault="00CF09F1" w:rsidP="008A56A8">
      <w:pPr>
        <w:keepNext/>
        <w:keepLines/>
        <w:spacing w:before="120"/>
        <w:outlineLvl w:val="3"/>
        <w:rPr>
          <w:rFonts w:ascii="Arial" w:hAnsi="Arial"/>
          <w:sz w:val="24"/>
          <w:szCs w:val="18"/>
          <w:lang w:val="en-US" w:eastAsia="zh-CN"/>
        </w:rPr>
      </w:pPr>
      <w:r w:rsidRPr="00C3678E">
        <w:rPr>
          <w:rFonts w:ascii="Arial" w:hAnsi="Arial"/>
          <w:sz w:val="24"/>
          <w:szCs w:val="18"/>
          <w:lang w:val="en-US" w:eastAsia="zh-CN"/>
        </w:rPr>
        <w:t xml:space="preserve">Issue 2-1-7: Side condition  </w:t>
      </w:r>
    </w:p>
    <w:p w14:paraId="478CC9EE" w14:textId="395B53B4" w:rsidR="00015FB1" w:rsidRPr="00C3678E" w:rsidRDefault="00015FB1" w:rsidP="00015FB1">
      <w:pPr>
        <w:rPr>
          <w:lang w:eastAsia="ja-JP"/>
        </w:rPr>
      </w:pPr>
      <w:r w:rsidRPr="00C3678E">
        <w:rPr>
          <w:lang w:eastAsia="ja-JP"/>
        </w:rPr>
        <w:t>Options for further discussion and down-selection (for information purpose):</w:t>
      </w:r>
    </w:p>
    <w:p w14:paraId="7F2B967C" w14:textId="77777777" w:rsidR="00015FB1" w:rsidRPr="00C3678E" w:rsidRDefault="00015FB1" w:rsidP="00015FB1">
      <w:pPr>
        <w:pStyle w:val="aff8"/>
        <w:numPr>
          <w:ilvl w:val="0"/>
          <w:numId w:val="2"/>
        </w:numPr>
        <w:ind w:firstLineChars="0"/>
        <w:rPr>
          <w:lang w:eastAsia="ja-JP"/>
        </w:rPr>
      </w:pPr>
      <w:r w:rsidRPr="00C3678E">
        <w:rPr>
          <w:lang w:eastAsia="ja-JP"/>
        </w:rPr>
        <w:lastRenderedPageBreak/>
        <w:t>Time offset between DL timing and SRS arrival timing</w:t>
      </w:r>
    </w:p>
    <w:p w14:paraId="463909E2" w14:textId="77777777" w:rsidR="00015FB1" w:rsidRPr="00C3678E" w:rsidRDefault="00015FB1" w:rsidP="00015FB1">
      <w:pPr>
        <w:pStyle w:val="aff8"/>
        <w:numPr>
          <w:ilvl w:val="1"/>
          <w:numId w:val="2"/>
        </w:numPr>
        <w:ind w:firstLineChars="0"/>
        <w:rPr>
          <w:lang w:eastAsia="ja-JP"/>
        </w:rPr>
      </w:pPr>
      <w:r w:rsidRPr="00C3678E">
        <w:rPr>
          <w:lang w:eastAsia="ja-JP"/>
        </w:rPr>
        <w:t>Option 1: Rel-16 CLI SRS RSRP assumption</w:t>
      </w:r>
    </w:p>
    <w:p w14:paraId="153D003E" w14:textId="77777777" w:rsidR="00015FB1" w:rsidRPr="00C3678E" w:rsidRDefault="00015FB1" w:rsidP="00015FB1">
      <w:pPr>
        <w:pStyle w:val="aff8"/>
        <w:numPr>
          <w:ilvl w:val="1"/>
          <w:numId w:val="2"/>
        </w:numPr>
        <w:ind w:firstLineChars="0"/>
        <w:rPr>
          <w:lang w:eastAsia="ja-JP"/>
        </w:rPr>
      </w:pPr>
      <w:r w:rsidRPr="00C3678E">
        <w:rPr>
          <w:lang w:eastAsia="ja-JP"/>
        </w:rPr>
        <w:t>Option 2: Remove cell phase error from option 1</w:t>
      </w:r>
    </w:p>
    <w:p w14:paraId="603EF588" w14:textId="77777777" w:rsidR="00015FB1" w:rsidRPr="00C3678E" w:rsidRDefault="00015FB1" w:rsidP="00015FB1">
      <w:pPr>
        <w:pStyle w:val="aff8"/>
        <w:numPr>
          <w:ilvl w:val="1"/>
          <w:numId w:val="2"/>
        </w:numPr>
        <w:ind w:firstLineChars="0"/>
        <w:rPr>
          <w:lang w:eastAsia="ja-JP"/>
        </w:rPr>
      </w:pPr>
      <w:r w:rsidRPr="00C3678E">
        <w:rPr>
          <w:lang w:eastAsia="ja-JP"/>
        </w:rPr>
        <w:t xml:space="preserve">Other options are not precluded, pending on RAN1 progress. </w:t>
      </w:r>
    </w:p>
    <w:p w14:paraId="6A5E4649" w14:textId="77777777" w:rsidR="00015FB1" w:rsidRPr="00C3678E" w:rsidRDefault="00015FB1" w:rsidP="00015FB1">
      <w:pPr>
        <w:pStyle w:val="aff8"/>
        <w:numPr>
          <w:ilvl w:val="0"/>
          <w:numId w:val="2"/>
        </w:numPr>
        <w:ind w:firstLineChars="0"/>
        <w:rPr>
          <w:lang w:eastAsia="ja-JP"/>
        </w:rPr>
      </w:pPr>
      <w:r w:rsidRPr="00C3678E">
        <w:rPr>
          <w:lang w:eastAsia="ja-JP"/>
        </w:rPr>
        <w:t>SRS Es/</w:t>
      </w:r>
      <w:proofErr w:type="spellStart"/>
      <w:r w:rsidRPr="00C3678E">
        <w:rPr>
          <w:lang w:eastAsia="ja-JP"/>
        </w:rPr>
        <w:t>Iot</w:t>
      </w:r>
      <w:proofErr w:type="spellEnd"/>
      <w:r w:rsidRPr="00C3678E">
        <w:rPr>
          <w:lang w:eastAsia="ja-JP"/>
        </w:rPr>
        <w:t>, SRS configuration and maximum/minimum SRS-RSRP</w:t>
      </w:r>
    </w:p>
    <w:p w14:paraId="3DBB3D3B" w14:textId="77777777" w:rsidR="00015FB1" w:rsidRPr="00C3678E" w:rsidRDefault="00015FB1" w:rsidP="00015FB1">
      <w:pPr>
        <w:pStyle w:val="aff8"/>
        <w:numPr>
          <w:ilvl w:val="1"/>
          <w:numId w:val="2"/>
        </w:numPr>
        <w:ind w:firstLineChars="0"/>
        <w:rPr>
          <w:lang w:eastAsia="ja-JP"/>
        </w:rPr>
      </w:pPr>
      <w:r w:rsidRPr="00C3678E">
        <w:rPr>
          <w:lang w:eastAsia="ja-JP"/>
        </w:rPr>
        <w:t>Option 1: Rel-16 CLI SRS RSRP assumption</w:t>
      </w:r>
    </w:p>
    <w:p w14:paraId="362656D7" w14:textId="5328CAB0" w:rsidR="00015FB1" w:rsidRPr="00C3678E" w:rsidRDefault="00015FB1" w:rsidP="00015FB1">
      <w:pPr>
        <w:pStyle w:val="aff8"/>
        <w:numPr>
          <w:ilvl w:val="1"/>
          <w:numId w:val="2"/>
        </w:numPr>
        <w:ind w:firstLineChars="0"/>
        <w:rPr>
          <w:lang w:eastAsia="ja-JP"/>
        </w:rPr>
      </w:pPr>
      <w:r w:rsidRPr="00C3678E">
        <w:rPr>
          <w:lang w:eastAsia="ja-JP"/>
        </w:rPr>
        <w:t>Other options are not precluded.</w:t>
      </w:r>
    </w:p>
    <w:p w14:paraId="61FE8F25" w14:textId="2C0C5EC3" w:rsidR="00CF09F1" w:rsidRPr="00C3678E" w:rsidRDefault="00CF09F1" w:rsidP="00DC1C2C">
      <w:pPr>
        <w:keepNext/>
        <w:keepLines/>
        <w:spacing w:before="120"/>
        <w:outlineLvl w:val="3"/>
        <w:rPr>
          <w:rFonts w:ascii="Arial" w:hAnsi="Arial"/>
          <w:sz w:val="24"/>
          <w:szCs w:val="18"/>
          <w:lang w:val="en-US" w:eastAsia="zh-CN"/>
        </w:rPr>
      </w:pPr>
      <w:r w:rsidRPr="00C3678E">
        <w:rPr>
          <w:rFonts w:ascii="Arial" w:hAnsi="Arial"/>
          <w:sz w:val="24"/>
          <w:szCs w:val="18"/>
          <w:lang w:val="en-US" w:eastAsia="zh-CN"/>
        </w:rPr>
        <w:t xml:space="preserve">Issue 2-1-9: Measurement reporting  </w:t>
      </w:r>
    </w:p>
    <w:p w14:paraId="10BBA272" w14:textId="352A3089" w:rsidR="00DC1C2C" w:rsidRPr="00C3678E" w:rsidRDefault="00E14736" w:rsidP="00DC1C2C">
      <w:pPr>
        <w:spacing w:after="120"/>
        <w:rPr>
          <w:color w:val="0070C0"/>
          <w:szCs w:val="24"/>
          <w:lang w:eastAsia="zh-CN"/>
        </w:rPr>
      </w:pPr>
      <w:r w:rsidRPr="00C3678E">
        <w:rPr>
          <w:color w:val="0070C0"/>
          <w:szCs w:val="24"/>
          <w:lang w:eastAsia="zh-CN"/>
        </w:rPr>
        <w:t>Recommended WF</w:t>
      </w:r>
      <w:r w:rsidR="003827E0" w:rsidRPr="00C3678E">
        <w:rPr>
          <w:color w:val="0070C0"/>
          <w:szCs w:val="24"/>
          <w:lang w:eastAsia="zh-CN"/>
        </w:rPr>
        <w:t>:</w:t>
      </w:r>
      <w:r w:rsidRPr="00C3678E">
        <w:rPr>
          <w:color w:val="0070C0"/>
          <w:szCs w:val="24"/>
          <w:lang w:eastAsia="zh-CN"/>
        </w:rPr>
        <w:t xml:space="preserve"> </w:t>
      </w:r>
    </w:p>
    <w:p w14:paraId="3E889DBF" w14:textId="77777777" w:rsidR="00CF09F1" w:rsidRPr="00C3678E" w:rsidRDefault="00CF09F1" w:rsidP="00DC1C2C">
      <w:pPr>
        <w:pStyle w:val="aff8"/>
        <w:numPr>
          <w:ilvl w:val="0"/>
          <w:numId w:val="2"/>
        </w:numPr>
        <w:ind w:firstLineChars="0"/>
        <w:rPr>
          <w:lang w:eastAsia="ja-JP"/>
        </w:rPr>
      </w:pPr>
      <w:r w:rsidRPr="00C3678E">
        <w:rPr>
          <w:lang w:eastAsia="ja-JP"/>
        </w:rPr>
        <w:t xml:space="preserve">RAN4 to define measurement reporting requirements for L1 based UE-to-UE CLI measurement at least for aperiodic reporting </w:t>
      </w:r>
    </w:p>
    <w:p w14:paraId="1A186F59" w14:textId="77777777" w:rsidR="00CF09F1" w:rsidRPr="00C3678E" w:rsidRDefault="00CF09F1" w:rsidP="00DC1C2C">
      <w:pPr>
        <w:pStyle w:val="aff8"/>
        <w:numPr>
          <w:ilvl w:val="0"/>
          <w:numId w:val="2"/>
        </w:numPr>
        <w:ind w:firstLineChars="0"/>
        <w:rPr>
          <w:lang w:eastAsia="ja-JP"/>
        </w:rPr>
      </w:pPr>
      <w:r w:rsidRPr="00C3678E">
        <w:rPr>
          <w:lang w:eastAsia="ja-JP"/>
        </w:rPr>
        <w:t>FFS on reporting requirements for periodic and semi-persistent reporting pending on RAN1 agreement</w:t>
      </w:r>
    </w:p>
    <w:p w14:paraId="36745D55" w14:textId="77777777" w:rsidR="00CF09F1" w:rsidRPr="00C3678E" w:rsidRDefault="00CF09F1" w:rsidP="00DC1C2C">
      <w:pPr>
        <w:pStyle w:val="aff8"/>
        <w:numPr>
          <w:ilvl w:val="0"/>
          <w:numId w:val="2"/>
        </w:numPr>
        <w:ind w:firstLineChars="0"/>
        <w:rPr>
          <w:lang w:eastAsia="ja-JP"/>
        </w:rPr>
      </w:pPr>
      <w:r w:rsidRPr="00C3678E">
        <w:rPr>
          <w:lang w:eastAsia="ja-JP"/>
        </w:rPr>
        <w:t>FFS whether L1-RSRP measurement reporting requirement can be re-used.</w:t>
      </w:r>
    </w:p>
    <w:p w14:paraId="292D61F8" w14:textId="64CC7D7C" w:rsidR="00CF09F1" w:rsidRPr="00C3678E" w:rsidRDefault="00CF09F1" w:rsidP="00DC1C2C">
      <w:pPr>
        <w:keepNext/>
        <w:keepLines/>
        <w:spacing w:before="120"/>
        <w:outlineLvl w:val="3"/>
        <w:rPr>
          <w:rFonts w:ascii="Arial" w:hAnsi="Arial"/>
          <w:sz w:val="24"/>
          <w:szCs w:val="18"/>
          <w:lang w:val="en-US" w:eastAsia="zh-CN"/>
        </w:rPr>
      </w:pPr>
      <w:r w:rsidRPr="00C3678E">
        <w:rPr>
          <w:rFonts w:ascii="Arial" w:hAnsi="Arial"/>
          <w:sz w:val="24"/>
          <w:szCs w:val="18"/>
          <w:lang w:val="en-US" w:eastAsia="zh-CN"/>
        </w:rPr>
        <w:t xml:space="preserve">Issue 2-1-10: Measurement accuracy   </w:t>
      </w:r>
    </w:p>
    <w:p w14:paraId="026E327E" w14:textId="2E94B510" w:rsidR="00DC1C2C" w:rsidRPr="00C3678E" w:rsidRDefault="00E14736" w:rsidP="00DC1C2C">
      <w:pPr>
        <w:spacing w:after="120"/>
        <w:rPr>
          <w:color w:val="0070C0"/>
          <w:szCs w:val="24"/>
          <w:lang w:eastAsia="zh-CN"/>
        </w:rPr>
      </w:pPr>
      <w:r w:rsidRPr="00C3678E">
        <w:rPr>
          <w:color w:val="0070C0"/>
          <w:szCs w:val="24"/>
          <w:lang w:eastAsia="zh-CN"/>
        </w:rPr>
        <w:t xml:space="preserve">Recommended WF: </w:t>
      </w:r>
    </w:p>
    <w:p w14:paraId="6856350D" w14:textId="35EB619A" w:rsidR="00DC1C2C" w:rsidRPr="00C3678E" w:rsidRDefault="00DC1C2C" w:rsidP="00DC1C2C">
      <w:pPr>
        <w:pStyle w:val="aff8"/>
        <w:numPr>
          <w:ilvl w:val="0"/>
          <w:numId w:val="2"/>
        </w:numPr>
        <w:ind w:firstLineChars="0"/>
        <w:rPr>
          <w:lang w:eastAsia="ja-JP"/>
        </w:rPr>
      </w:pPr>
      <w:r w:rsidRPr="00C3678E">
        <w:rPr>
          <w:lang w:eastAsia="ja-JP"/>
        </w:rPr>
        <w:t xml:space="preserve">RAN4 to define measurement accuracy requirements for L1 based UE-to-UE CLI measurement based on the agreed side condition and measurement period. </w:t>
      </w:r>
    </w:p>
    <w:p w14:paraId="18719A2C" w14:textId="77777777" w:rsidR="00DC1C2C" w:rsidRPr="00C3678E" w:rsidRDefault="00CF09F1" w:rsidP="00DC1C2C">
      <w:pPr>
        <w:keepNext/>
        <w:keepLines/>
        <w:spacing w:before="120"/>
        <w:outlineLvl w:val="3"/>
        <w:rPr>
          <w:rFonts w:ascii="Arial" w:hAnsi="Arial"/>
          <w:sz w:val="24"/>
          <w:szCs w:val="18"/>
          <w:lang w:val="en-US" w:eastAsia="zh-CN"/>
        </w:rPr>
      </w:pPr>
      <w:r w:rsidRPr="00C3678E">
        <w:rPr>
          <w:rFonts w:ascii="Arial" w:hAnsi="Arial"/>
          <w:sz w:val="24"/>
          <w:szCs w:val="18"/>
          <w:lang w:val="en-US" w:eastAsia="zh-CN"/>
        </w:rPr>
        <w:t>Issue 2-1-11: Scheduling and measurement restriction</w:t>
      </w:r>
    </w:p>
    <w:p w14:paraId="70BDE8CE" w14:textId="19F2F09F" w:rsidR="00CF09F1" w:rsidRPr="00C3678E" w:rsidRDefault="003827E0" w:rsidP="00DC1C2C">
      <w:pPr>
        <w:spacing w:after="120"/>
        <w:rPr>
          <w:color w:val="0070C0"/>
          <w:szCs w:val="24"/>
          <w:lang w:eastAsia="zh-CN"/>
        </w:rPr>
      </w:pPr>
      <w:r w:rsidRPr="00C3678E">
        <w:rPr>
          <w:color w:val="0070C0"/>
          <w:szCs w:val="24"/>
          <w:lang w:eastAsia="zh-CN"/>
        </w:rPr>
        <w:t>Recommended WF</w:t>
      </w:r>
    </w:p>
    <w:p w14:paraId="40991F9F" w14:textId="4003C1E1" w:rsidR="00CF09F1" w:rsidRPr="00C3678E" w:rsidRDefault="00CF09F1" w:rsidP="00DC1C2C">
      <w:pPr>
        <w:pStyle w:val="aff8"/>
        <w:numPr>
          <w:ilvl w:val="0"/>
          <w:numId w:val="2"/>
        </w:numPr>
        <w:ind w:firstLineChars="0"/>
        <w:rPr>
          <w:lang w:eastAsia="ja-JP"/>
        </w:rPr>
      </w:pPr>
      <w:r w:rsidRPr="00C3678E">
        <w:rPr>
          <w:lang w:eastAsia="ja-JP"/>
        </w:rPr>
        <w:t>RAN4 to define scheduling and measurement restriction for L1 based UE-to-UE CLI measurement</w:t>
      </w:r>
      <w:r w:rsidR="006600BF" w:rsidRPr="00C3678E">
        <w:rPr>
          <w:lang w:eastAsia="ja-JP"/>
        </w:rPr>
        <w:t xml:space="preserve"> if it is needed</w:t>
      </w:r>
      <w:r w:rsidRPr="00C3678E">
        <w:rPr>
          <w:lang w:eastAsia="ja-JP"/>
        </w:rPr>
        <w:t>.</w:t>
      </w:r>
    </w:p>
    <w:p w14:paraId="4D5EE91C" w14:textId="77777777" w:rsidR="00CF09F1" w:rsidRPr="00C3678E" w:rsidRDefault="00CF09F1" w:rsidP="00DC1C2C">
      <w:pPr>
        <w:pStyle w:val="aff8"/>
        <w:numPr>
          <w:ilvl w:val="0"/>
          <w:numId w:val="2"/>
        </w:numPr>
        <w:ind w:firstLineChars="0"/>
        <w:rPr>
          <w:lang w:eastAsia="ja-JP"/>
        </w:rPr>
      </w:pPr>
      <w:r w:rsidRPr="00C3678E">
        <w:rPr>
          <w:lang w:eastAsia="ja-JP"/>
        </w:rPr>
        <w:t>FFS the impact of measurement methods and Rx beam assumption</w:t>
      </w:r>
    </w:p>
    <w:p w14:paraId="4D21A28D" w14:textId="4C2D30ED" w:rsidR="00CF09F1" w:rsidRPr="00C3678E" w:rsidRDefault="00CF09F1" w:rsidP="00DC1C2C">
      <w:pPr>
        <w:keepNext/>
        <w:keepLines/>
        <w:spacing w:before="120"/>
        <w:outlineLvl w:val="3"/>
        <w:rPr>
          <w:rFonts w:ascii="Arial" w:hAnsi="Arial"/>
          <w:sz w:val="24"/>
          <w:szCs w:val="18"/>
          <w:lang w:val="sv-SE" w:eastAsia="zh-CN"/>
        </w:rPr>
      </w:pPr>
      <w:r w:rsidRPr="00C3678E">
        <w:rPr>
          <w:rFonts w:ascii="Arial" w:hAnsi="Arial"/>
          <w:sz w:val="24"/>
          <w:szCs w:val="18"/>
          <w:lang w:val="sv-SE" w:eastAsia="zh-CN"/>
        </w:rPr>
        <w:t>Issue 2-1-12: Measurement capability</w:t>
      </w:r>
    </w:p>
    <w:p w14:paraId="28AB9D22" w14:textId="1805B405" w:rsidR="002B79C7" w:rsidRPr="00C3678E" w:rsidRDefault="003827E0" w:rsidP="002B79C7">
      <w:pPr>
        <w:spacing w:after="120"/>
        <w:rPr>
          <w:color w:val="0070C0"/>
          <w:szCs w:val="24"/>
          <w:lang w:eastAsia="zh-CN"/>
        </w:rPr>
      </w:pPr>
      <w:r w:rsidRPr="00C3678E">
        <w:rPr>
          <w:color w:val="0070C0"/>
          <w:szCs w:val="24"/>
          <w:lang w:eastAsia="zh-CN"/>
        </w:rPr>
        <w:t xml:space="preserve">Recommended WF </w:t>
      </w:r>
    </w:p>
    <w:p w14:paraId="017C97D8" w14:textId="77777777" w:rsidR="00CF09F1" w:rsidRPr="00C3678E" w:rsidRDefault="00CF09F1" w:rsidP="00DC1C2C">
      <w:pPr>
        <w:pStyle w:val="aff8"/>
        <w:numPr>
          <w:ilvl w:val="0"/>
          <w:numId w:val="2"/>
        </w:numPr>
        <w:ind w:firstLineChars="0"/>
        <w:rPr>
          <w:lang w:eastAsia="ja-JP"/>
        </w:rPr>
      </w:pPr>
      <w:r w:rsidRPr="00C3678E">
        <w:rPr>
          <w:lang w:eastAsia="ja-JP"/>
        </w:rPr>
        <w:t>FFS whether RAN4 needs to discuss measurement capability for L1 based UE-to-UE CLI measurement in terms of number of resources UE shall be able to monitor.</w:t>
      </w:r>
    </w:p>
    <w:p w14:paraId="5C357A9D" w14:textId="77777777" w:rsidR="002B79C7" w:rsidRPr="00C3678E" w:rsidRDefault="00CF09F1" w:rsidP="00DC1C2C">
      <w:pPr>
        <w:keepNext/>
        <w:keepLines/>
        <w:spacing w:before="120"/>
        <w:outlineLvl w:val="3"/>
        <w:rPr>
          <w:rFonts w:ascii="Arial" w:hAnsi="Arial"/>
          <w:sz w:val="24"/>
          <w:szCs w:val="18"/>
          <w:lang w:val="sv-SE" w:eastAsia="zh-CN"/>
        </w:rPr>
      </w:pPr>
      <w:r w:rsidRPr="00C3678E">
        <w:rPr>
          <w:rFonts w:ascii="Arial" w:hAnsi="Arial"/>
          <w:sz w:val="24"/>
          <w:szCs w:val="18"/>
          <w:lang w:val="sv-SE" w:eastAsia="zh-CN"/>
        </w:rPr>
        <w:t>Issue 2-1-13: Report mapping</w:t>
      </w:r>
    </w:p>
    <w:p w14:paraId="23D9E3BB" w14:textId="2DD7D665" w:rsidR="00CF09F1" w:rsidRPr="00C3678E" w:rsidRDefault="003827E0" w:rsidP="002B79C7">
      <w:pPr>
        <w:spacing w:after="120"/>
        <w:rPr>
          <w:color w:val="0070C0"/>
          <w:szCs w:val="24"/>
          <w:lang w:eastAsia="zh-CN"/>
        </w:rPr>
      </w:pPr>
      <w:r w:rsidRPr="00C3678E">
        <w:rPr>
          <w:color w:val="0070C0"/>
          <w:szCs w:val="24"/>
          <w:lang w:eastAsia="zh-CN"/>
        </w:rPr>
        <w:t xml:space="preserve">Recommended WF </w:t>
      </w:r>
    </w:p>
    <w:p w14:paraId="61817E7B" w14:textId="2CB86503" w:rsidR="00C2361B" w:rsidRPr="00C3678E" w:rsidRDefault="00C2361B" w:rsidP="00C2361B">
      <w:pPr>
        <w:pStyle w:val="aff8"/>
        <w:numPr>
          <w:ilvl w:val="0"/>
          <w:numId w:val="2"/>
        </w:numPr>
        <w:ind w:firstLineChars="0"/>
        <w:rPr>
          <w:lang w:eastAsia="ja-JP"/>
        </w:rPr>
      </w:pPr>
      <w:r w:rsidRPr="00C3678E">
        <w:rPr>
          <w:lang w:eastAsia="ja-JP"/>
        </w:rPr>
        <w:t xml:space="preserve">FFS whether RAN4 needs to discuss report mapping for L1 based UE-to-UE CLI measurement. </w:t>
      </w:r>
    </w:p>
    <w:p w14:paraId="44E25BFD" w14:textId="609DF500" w:rsidR="002B79C7" w:rsidRPr="00C3678E" w:rsidRDefault="00CF09F1" w:rsidP="002B79C7">
      <w:pPr>
        <w:pStyle w:val="aff8"/>
        <w:numPr>
          <w:ilvl w:val="0"/>
          <w:numId w:val="2"/>
        </w:numPr>
        <w:ind w:firstLineChars="0"/>
        <w:rPr>
          <w:lang w:eastAsia="ja-JP"/>
        </w:rPr>
      </w:pPr>
      <w:r w:rsidRPr="00C3678E">
        <w:rPr>
          <w:lang w:eastAsia="ja-JP"/>
        </w:rPr>
        <w:t>FFS whether R16 report mapping can be re-used.</w:t>
      </w:r>
    </w:p>
    <w:p w14:paraId="26CCE422" w14:textId="77777777" w:rsidR="00B37223" w:rsidRPr="00C3678E" w:rsidRDefault="00B37223" w:rsidP="00B37223">
      <w:pPr>
        <w:rPr>
          <w:rFonts w:eastAsia="Yu Mincho"/>
          <w:lang w:eastAsia="ja-JP"/>
        </w:rPr>
      </w:pPr>
    </w:p>
    <w:p w14:paraId="18ECFFCC" w14:textId="77777777" w:rsidR="002B79C7" w:rsidRPr="00C3678E" w:rsidRDefault="002B79C7" w:rsidP="002B79C7">
      <w:pPr>
        <w:keepNext/>
        <w:keepLines/>
        <w:spacing w:before="120"/>
        <w:outlineLvl w:val="2"/>
        <w:rPr>
          <w:rFonts w:ascii="Arial" w:hAnsi="Arial"/>
          <w:sz w:val="24"/>
          <w:szCs w:val="16"/>
          <w:lang w:val="en-US" w:eastAsia="zh-CN"/>
        </w:rPr>
      </w:pPr>
      <w:r w:rsidRPr="00C3678E">
        <w:rPr>
          <w:rFonts w:ascii="Arial" w:hAnsi="Arial"/>
          <w:sz w:val="24"/>
          <w:szCs w:val="16"/>
          <w:lang w:val="en-US" w:eastAsia="zh-CN"/>
        </w:rPr>
        <w:t xml:space="preserve">Sub-topic 2-2: RRM impacts of </w:t>
      </w:r>
      <w:proofErr w:type="spellStart"/>
      <w:r w:rsidRPr="00C3678E">
        <w:rPr>
          <w:rFonts w:ascii="Arial" w:hAnsi="Arial"/>
          <w:sz w:val="24"/>
          <w:szCs w:val="16"/>
          <w:lang w:val="en-US" w:eastAsia="zh-CN"/>
        </w:rPr>
        <w:t>gNB</w:t>
      </w:r>
      <w:proofErr w:type="spellEnd"/>
      <w:r w:rsidRPr="00C3678E">
        <w:rPr>
          <w:rFonts w:ascii="Arial" w:hAnsi="Arial"/>
          <w:sz w:val="24"/>
          <w:szCs w:val="16"/>
          <w:lang w:val="en-US" w:eastAsia="zh-CN"/>
        </w:rPr>
        <w:t>-to-</w:t>
      </w:r>
      <w:proofErr w:type="spellStart"/>
      <w:r w:rsidRPr="00C3678E">
        <w:rPr>
          <w:rFonts w:ascii="Arial" w:hAnsi="Arial"/>
          <w:sz w:val="24"/>
          <w:szCs w:val="16"/>
          <w:lang w:val="en-US" w:eastAsia="zh-CN"/>
        </w:rPr>
        <w:t>gNB</w:t>
      </w:r>
      <w:proofErr w:type="spellEnd"/>
      <w:r w:rsidRPr="00C3678E">
        <w:rPr>
          <w:rFonts w:ascii="Arial" w:hAnsi="Arial"/>
          <w:sz w:val="24"/>
          <w:szCs w:val="16"/>
          <w:lang w:val="en-US" w:eastAsia="zh-CN"/>
        </w:rPr>
        <w:t xml:space="preserve"> CLI handling </w:t>
      </w:r>
    </w:p>
    <w:p w14:paraId="1EA556B2" w14:textId="77777777" w:rsidR="002B79C7" w:rsidRPr="00C3678E" w:rsidRDefault="002B79C7" w:rsidP="002B79C7">
      <w:pPr>
        <w:rPr>
          <w:rFonts w:eastAsia="Yu Mincho"/>
          <w:lang w:eastAsia="ja-JP"/>
        </w:rPr>
      </w:pPr>
    </w:p>
    <w:p w14:paraId="537C3CCB" w14:textId="77777777" w:rsidR="002B79C7" w:rsidRPr="00C3678E" w:rsidRDefault="002B79C7" w:rsidP="002B79C7">
      <w:pPr>
        <w:keepNext/>
        <w:keepLines/>
        <w:spacing w:before="120"/>
        <w:outlineLvl w:val="2"/>
        <w:rPr>
          <w:rFonts w:ascii="Arial" w:hAnsi="Arial"/>
          <w:sz w:val="24"/>
          <w:szCs w:val="16"/>
          <w:lang w:val="en-US" w:eastAsia="zh-CN"/>
        </w:rPr>
      </w:pPr>
      <w:r w:rsidRPr="00C3678E">
        <w:rPr>
          <w:rFonts w:ascii="Arial" w:hAnsi="Arial"/>
          <w:sz w:val="24"/>
          <w:szCs w:val="16"/>
          <w:lang w:val="en-US" w:eastAsia="zh-CN"/>
        </w:rPr>
        <w:lastRenderedPageBreak/>
        <w:t>Sub-topic 2-3: RRM impacts of SBFD operation</w:t>
      </w:r>
    </w:p>
    <w:p w14:paraId="71BC838E" w14:textId="738CD505" w:rsidR="002B79C7" w:rsidRPr="00C3678E" w:rsidRDefault="002B79C7" w:rsidP="002B79C7">
      <w:pPr>
        <w:pStyle w:val="4"/>
        <w:numPr>
          <w:ilvl w:val="0"/>
          <w:numId w:val="0"/>
        </w:numPr>
        <w:ind w:left="864" w:hanging="864"/>
        <w:rPr>
          <w:lang w:val="en-US"/>
        </w:rPr>
      </w:pPr>
      <w:r w:rsidRPr="00C3678E">
        <w:rPr>
          <w:lang w:val="en-US"/>
        </w:rPr>
        <w:t xml:space="preserve">Issue 2-3-2: Requirements for SSB based measurement </w:t>
      </w:r>
    </w:p>
    <w:p w14:paraId="796A9DE1" w14:textId="2A28AD05" w:rsidR="004905A8" w:rsidRPr="00C3678E" w:rsidRDefault="004905A8" w:rsidP="00577187">
      <w:pPr>
        <w:spacing w:after="120"/>
        <w:rPr>
          <w:color w:val="0070C0"/>
          <w:szCs w:val="24"/>
          <w:lang w:eastAsia="zh-CN"/>
        </w:rPr>
      </w:pPr>
      <w:r w:rsidRPr="00C3678E">
        <w:rPr>
          <w:color w:val="0070C0"/>
          <w:szCs w:val="24"/>
          <w:lang w:eastAsia="zh-CN"/>
        </w:rPr>
        <w:t>Recommended WF</w:t>
      </w:r>
    </w:p>
    <w:p w14:paraId="74A21E91" w14:textId="7A83B213" w:rsidR="004905A8" w:rsidRPr="00C3678E" w:rsidRDefault="004905A8" w:rsidP="00577187">
      <w:pPr>
        <w:rPr>
          <w:lang w:eastAsia="ja-JP"/>
        </w:rPr>
      </w:pPr>
      <w:r w:rsidRPr="00C3678E">
        <w:rPr>
          <w:lang w:eastAsia="ja-JP"/>
        </w:rPr>
        <w:t>RAN4 further discuss</w:t>
      </w:r>
      <w:r w:rsidR="002B3694" w:rsidRPr="00C3678E">
        <w:rPr>
          <w:lang w:eastAsia="ja-JP"/>
        </w:rPr>
        <w:t xml:space="preserve"> impact on</w:t>
      </w:r>
      <w:r w:rsidRPr="00C3678E">
        <w:rPr>
          <w:lang w:eastAsia="ja-JP"/>
        </w:rPr>
        <w:t xml:space="preserve"> SSB based nei</w:t>
      </w:r>
      <w:r w:rsidR="004125A4" w:rsidRPr="00C3678E">
        <w:rPr>
          <w:lang w:eastAsia="ja-JP"/>
        </w:rPr>
        <w:t xml:space="preserve">ghbour cell measurement in </w:t>
      </w:r>
      <w:r w:rsidR="00A742F4" w:rsidRPr="00C3678E">
        <w:rPr>
          <w:lang w:eastAsia="ja-JP"/>
        </w:rPr>
        <w:t>RAN4.</w:t>
      </w:r>
    </w:p>
    <w:p w14:paraId="3FEA9BDB" w14:textId="3DE0B943" w:rsidR="002B79C7" w:rsidRPr="00C3678E" w:rsidRDefault="002B79C7" w:rsidP="002B79C7">
      <w:pPr>
        <w:pStyle w:val="4"/>
        <w:numPr>
          <w:ilvl w:val="0"/>
          <w:numId w:val="0"/>
        </w:numPr>
        <w:ind w:left="864" w:hanging="864"/>
        <w:rPr>
          <w:lang w:val="en-US"/>
        </w:rPr>
      </w:pPr>
      <w:r w:rsidRPr="00C3678E">
        <w:rPr>
          <w:lang w:val="en-US"/>
        </w:rPr>
        <w:t xml:space="preserve">Issue 2-3-3: Requirements for CSI-RS based measurement </w:t>
      </w:r>
    </w:p>
    <w:p w14:paraId="5C2BF7ED" w14:textId="75826697" w:rsidR="00B37223" w:rsidRPr="00C3678E" w:rsidRDefault="004125A4" w:rsidP="00B37223">
      <w:pPr>
        <w:spacing w:after="120"/>
        <w:rPr>
          <w:color w:val="0070C0"/>
          <w:szCs w:val="24"/>
          <w:lang w:eastAsia="zh-CN"/>
        </w:rPr>
      </w:pPr>
      <w:r w:rsidRPr="00C3678E">
        <w:rPr>
          <w:color w:val="0070C0"/>
          <w:szCs w:val="24"/>
          <w:lang w:eastAsia="zh-CN"/>
        </w:rPr>
        <w:t>Recommended WF</w:t>
      </w:r>
    </w:p>
    <w:p w14:paraId="06208F6D" w14:textId="3175647E" w:rsidR="002B79C7" w:rsidRPr="00C3678E" w:rsidRDefault="002B79C7" w:rsidP="00B37223">
      <w:pPr>
        <w:pStyle w:val="aff8"/>
        <w:numPr>
          <w:ilvl w:val="0"/>
          <w:numId w:val="2"/>
        </w:numPr>
        <w:ind w:firstLineChars="0"/>
        <w:rPr>
          <w:lang w:eastAsia="ja-JP"/>
        </w:rPr>
      </w:pPr>
      <w:r w:rsidRPr="00C3678E">
        <w:rPr>
          <w:lang w:eastAsia="ja-JP"/>
        </w:rPr>
        <w:t>RAN4 to discuss the impact of SBFD operation on the CSI-RS measurement requirements.</w:t>
      </w:r>
    </w:p>
    <w:p w14:paraId="2A2B0717" w14:textId="066B142A" w:rsidR="002B79C7" w:rsidRPr="00C3678E" w:rsidRDefault="002B79C7" w:rsidP="00B37223">
      <w:pPr>
        <w:pStyle w:val="4"/>
        <w:numPr>
          <w:ilvl w:val="0"/>
          <w:numId w:val="0"/>
        </w:numPr>
        <w:ind w:left="864" w:hanging="864"/>
        <w:rPr>
          <w:lang w:val="en-US"/>
        </w:rPr>
      </w:pPr>
      <w:r w:rsidRPr="00C3678E">
        <w:rPr>
          <w:lang w:val="en-US"/>
        </w:rPr>
        <w:t xml:space="preserve">Issue 2-3-4: Requirements for scheduling restriction  </w:t>
      </w:r>
    </w:p>
    <w:p w14:paraId="460A3E6F" w14:textId="26A69D87" w:rsidR="00B37223" w:rsidRPr="00C3678E" w:rsidRDefault="00A91442" w:rsidP="00B37223">
      <w:pPr>
        <w:spacing w:after="120"/>
        <w:rPr>
          <w:color w:val="0070C0"/>
          <w:szCs w:val="24"/>
          <w:lang w:eastAsia="zh-CN"/>
        </w:rPr>
      </w:pPr>
      <w:r w:rsidRPr="00C3678E">
        <w:rPr>
          <w:color w:val="0070C0"/>
          <w:szCs w:val="24"/>
          <w:lang w:eastAsia="zh-CN"/>
        </w:rPr>
        <w:t>Recommended WF</w:t>
      </w:r>
    </w:p>
    <w:p w14:paraId="4513139B" w14:textId="50CB9849" w:rsidR="002B79C7" w:rsidRPr="00C3678E" w:rsidRDefault="002B79C7" w:rsidP="00B37223">
      <w:pPr>
        <w:pStyle w:val="aff8"/>
        <w:numPr>
          <w:ilvl w:val="0"/>
          <w:numId w:val="2"/>
        </w:numPr>
        <w:ind w:firstLineChars="0"/>
        <w:rPr>
          <w:lang w:eastAsia="ja-JP"/>
        </w:rPr>
      </w:pPr>
      <w:r w:rsidRPr="00C3678E">
        <w:rPr>
          <w:lang w:eastAsia="ja-JP"/>
        </w:rPr>
        <w:t xml:space="preserve">RAN4 to discuss </w:t>
      </w:r>
      <w:r w:rsidR="00B37223" w:rsidRPr="00C3678E">
        <w:rPr>
          <w:lang w:eastAsia="ja-JP"/>
        </w:rPr>
        <w:t xml:space="preserve">whether scheduling restriction requirements are impacted due to SBFD operation based on RAN1 agreements. </w:t>
      </w:r>
      <w:r w:rsidRPr="00C3678E">
        <w:rPr>
          <w:lang w:eastAsia="ja-JP"/>
        </w:rPr>
        <w:t xml:space="preserve"> </w:t>
      </w:r>
    </w:p>
    <w:p w14:paraId="0808E2B0" w14:textId="77777777" w:rsidR="00B37223" w:rsidRPr="00C3678E" w:rsidRDefault="002B79C7" w:rsidP="00B37223">
      <w:pPr>
        <w:pStyle w:val="4"/>
        <w:numPr>
          <w:ilvl w:val="0"/>
          <w:numId w:val="0"/>
        </w:numPr>
        <w:ind w:left="864" w:hanging="864"/>
        <w:rPr>
          <w:lang w:val="en-US"/>
        </w:rPr>
      </w:pPr>
      <w:r w:rsidRPr="00C3678E">
        <w:rPr>
          <w:lang w:val="en-US"/>
        </w:rPr>
        <w:t xml:space="preserve">Issue 2-3-5: Requirements for RACH requirements </w:t>
      </w:r>
    </w:p>
    <w:p w14:paraId="57ED1EA7" w14:textId="60F60275" w:rsidR="00B37223" w:rsidRPr="00C3678E" w:rsidRDefault="00294A0F" w:rsidP="00B37223">
      <w:pPr>
        <w:spacing w:after="120"/>
        <w:rPr>
          <w:color w:val="0070C0"/>
          <w:szCs w:val="24"/>
          <w:lang w:eastAsia="zh-CN"/>
        </w:rPr>
      </w:pPr>
      <w:r w:rsidRPr="00C3678E">
        <w:rPr>
          <w:color w:val="0070C0"/>
          <w:szCs w:val="24"/>
          <w:lang w:eastAsia="zh-CN"/>
        </w:rPr>
        <w:t>Recommended WF</w:t>
      </w:r>
    </w:p>
    <w:p w14:paraId="5D43A8E7" w14:textId="35EE36BA" w:rsidR="002B79C7" w:rsidRPr="00C3678E" w:rsidRDefault="002B79C7" w:rsidP="00B37223">
      <w:pPr>
        <w:pStyle w:val="aff8"/>
        <w:numPr>
          <w:ilvl w:val="0"/>
          <w:numId w:val="2"/>
        </w:numPr>
        <w:ind w:firstLineChars="0"/>
        <w:rPr>
          <w:lang w:eastAsia="ja-JP"/>
        </w:rPr>
      </w:pPr>
      <w:r w:rsidRPr="00C3678E">
        <w:rPr>
          <w:lang w:eastAsia="ja-JP"/>
        </w:rPr>
        <w:t xml:space="preserve">RAN4 to discuss whether RACH requirements are impacted due to SBFD operation based on RAN1 agreements. </w:t>
      </w:r>
    </w:p>
    <w:p w14:paraId="07B39ABC" w14:textId="6C0E7FAC" w:rsidR="002B79C7" w:rsidRPr="00C3678E" w:rsidRDefault="002B79C7" w:rsidP="00B37223">
      <w:pPr>
        <w:pStyle w:val="4"/>
        <w:numPr>
          <w:ilvl w:val="0"/>
          <w:numId w:val="0"/>
        </w:numPr>
        <w:ind w:left="864" w:hanging="864"/>
        <w:rPr>
          <w:lang w:val="en-US"/>
        </w:rPr>
      </w:pPr>
      <w:r w:rsidRPr="00C3678E">
        <w:rPr>
          <w:lang w:val="en-US"/>
        </w:rPr>
        <w:t xml:space="preserve">Issue 2-3-6: Requirements for UL PC and or spatial relation update  </w:t>
      </w:r>
    </w:p>
    <w:p w14:paraId="022E0013" w14:textId="58C9281B" w:rsidR="00B37223" w:rsidRPr="00C3678E" w:rsidRDefault="00294A0F" w:rsidP="00B37223">
      <w:pPr>
        <w:spacing w:after="120"/>
        <w:rPr>
          <w:color w:val="0070C0"/>
          <w:szCs w:val="24"/>
          <w:lang w:eastAsia="zh-CN"/>
        </w:rPr>
      </w:pPr>
      <w:r w:rsidRPr="00C3678E">
        <w:rPr>
          <w:color w:val="0070C0"/>
          <w:szCs w:val="24"/>
          <w:lang w:eastAsia="zh-CN"/>
        </w:rPr>
        <w:t>Recommended WF</w:t>
      </w:r>
    </w:p>
    <w:p w14:paraId="3805C9ED" w14:textId="77777777" w:rsidR="002B79C7" w:rsidRPr="00C3678E" w:rsidRDefault="002B79C7" w:rsidP="00B37223">
      <w:pPr>
        <w:pStyle w:val="aff8"/>
        <w:numPr>
          <w:ilvl w:val="0"/>
          <w:numId w:val="2"/>
        </w:numPr>
        <w:ind w:firstLineChars="0"/>
        <w:rPr>
          <w:lang w:eastAsia="ja-JP"/>
        </w:rPr>
      </w:pPr>
      <w:r w:rsidRPr="00C3678E">
        <w:rPr>
          <w:lang w:eastAsia="ja-JP"/>
        </w:rPr>
        <w:t xml:space="preserve">RAN4 to discuss whether requirements for UL PC and or spatial relation switch are impacted due to SBFD operation based on RAN1 agreements. </w:t>
      </w:r>
    </w:p>
    <w:p w14:paraId="512059F2" w14:textId="21ED3F18" w:rsidR="002B79C7" w:rsidRPr="00C3678E" w:rsidRDefault="002B79C7" w:rsidP="00B37223">
      <w:pPr>
        <w:pStyle w:val="4"/>
        <w:numPr>
          <w:ilvl w:val="0"/>
          <w:numId w:val="0"/>
        </w:numPr>
        <w:ind w:left="864" w:hanging="864"/>
        <w:rPr>
          <w:lang w:val="en-US"/>
        </w:rPr>
      </w:pPr>
      <w:r w:rsidRPr="00C3678E">
        <w:rPr>
          <w:lang w:val="en-US"/>
        </w:rPr>
        <w:t xml:space="preserve">Issue 2-3-7: Requirements for MG and BWP switch  </w:t>
      </w:r>
    </w:p>
    <w:p w14:paraId="278CFD47" w14:textId="38147956" w:rsidR="00B37223" w:rsidRPr="00C3678E" w:rsidRDefault="0031106E" w:rsidP="00B37223">
      <w:pPr>
        <w:spacing w:after="120"/>
        <w:rPr>
          <w:color w:val="0070C0"/>
          <w:szCs w:val="24"/>
          <w:lang w:eastAsia="zh-CN"/>
        </w:rPr>
      </w:pPr>
      <w:r w:rsidRPr="00C3678E">
        <w:rPr>
          <w:color w:val="0070C0"/>
          <w:szCs w:val="24"/>
          <w:lang w:eastAsia="zh-CN"/>
        </w:rPr>
        <w:t>Recommended WF</w:t>
      </w:r>
    </w:p>
    <w:p w14:paraId="00307080" w14:textId="77777777" w:rsidR="002B79C7" w:rsidRPr="00C3678E" w:rsidRDefault="002B79C7" w:rsidP="003A4FB0">
      <w:pPr>
        <w:pStyle w:val="aff8"/>
        <w:numPr>
          <w:ilvl w:val="0"/>
          <w:numId w:val="2"/>
        </w:numPr>
        <w:ind w:firstLineChars="0"/>
        <w:rPr>
          <w:lang w:eastAsia="ja-JP"/>
        </w:rPr>
      </w:pPr>
      <w:r w:rsidRPr="00C3678E">
        <w:rPr>
          <w:lang w:eastAsia="ja-JP"/>
        </w:rPr>
        <w:t xml:space="preserve">RAN4 to discuss whether to clarify the term “UL slot” in MG and BWP switch requirements when SBFD operation is enabled. </w:t>
      </w:r>
    </w:p>
    <w:p w14:paraId="27B08AC6" w14:textId="77777777" w:rsidR="00B37223" w:rsidRPr="00C3678E" w:rsidRDefault="002B79C7" w:rsidP="00B37223">
      <w:pPr>
        <w:pStyle w:val="4"/>
        <w:numPr>
          <w:ilvl w:val="0"/>
          <w:numId w:val="0"/>
        </w:numPr>
        <w:ind w:left="864" w:hanging="864"/>
        <w:rPr>
          <w:lang w:val="en-US"/>
        </w:rPr>
      </w:pPr>
      <w:r w:rsidRPr="00C3678E">
        <w:rPr>
          <w:lang w:val="en-US"/>
        </w:rPr>
        <w:t xml:space="preserve">Issue 2-3-8: Requirements for UL resource muting  </w:t>
      </w:r>
    </w:p>
    <w:p w14:paraId="3AC88634" w14:textId="047FB6CE" w:rsidR="00B37223" w:rsidRPr="00C3678E" w:rsidRDefault="0031106E" w:rsidP="00B37223">
      <w:pPr>
        <w:spacing w:after="120"/>
        <w:rPr>
          <w:color w:val="0070C0"/>
          <w:szCs w:val="24"/>
          <w:lang w:eastAsia="zh-CN"/>
        </w:rPr>
      </w:pPr>
      <w:r w:rsidRPr="00C3678E">
        <w:rPr>
          <w:color w:val="0070C0"/>
          <w:szCs w:val="24"/>
          <w:lang w:eastAsia="zh-CN"/>
        </w:rPr>
        <w:t>Recommended WF</w:t>
      </w:r>
    </w:p>
    <w:p w14:paraId="39D13C2D" w14:textId="4ABD24E2" w:rsidR="00B37223" w:rsidRPr="00C3678E" w:rsidRDefault="0031106E" w:rsidP="00B37223">
      <w:pPr>
        <w:pStyle w:val="aff8"/>
        <w:numPr>
          <w:ilvl w:val="0"/>
          <w:numId w:val="2"/>
        </w:numPr>
        <w:ind w:firstLineChars="0"/>
        <w:rPr>
          <w:lang w:eastAsia="ja-JP"/>
        </w:rPr>
      </w:pPr>
      <w:r w:rsidRPr="00C3678E">
        <w:rPr>
          <w:lang w:eastAsia="ja-JP"/>
        </w:rPr>
        <w:t xml:space="preserve">RAN4 further to discuss whether </w:t>
      </w:r>
      <w:r w:rsidR="00B37223" w:rsidRPr="00C3678E">
        <w:rPr>
          <w:lang w:eastAsia="ja-JP"/>
        </w:rPr>
        <w:t xml:space="preserve">additional RRM requirements would be defined for UL resource muting for PUSCH feature. </w:t>
      </w:r>
    </w:p>
    <w:p w14:paraId="2416096E" w14:textId="42E2DAC9" w:rsidR="002B79C7" w:rsidRPr="00C3678E" w:rsidRDefault="002B79C7" w:rsidP="00B37223">
      <w:pPr>
        <w:pStyle w:val="4"/>
        <w:numPr>
          <w:ilvl w:val="0"/>
          <w:numId w:val="0"/>
        </w:numPr>
        <w:rPr>
          <w:lang w:val="en-US"/>
        </w:rPr>
      </w:pPr>
      <w:r w:rsidRPr="00C3678E">
        <w:rPr>
          <w:lang w:val="en-US"/>
        </w:rPr>
        <w:t>Issue 2-3-9: Requirements for generic SBFD operation</w:t>
      </w:r>
    </w:p>
    <w:p w14:paraId="6A03F7A9" w14:textId="0E8FEF7A" w:rsidR="003A4FB0" w:rsidRPr="00C3678E" w:rsidRDefault="00043BC6" w:rsidP="003A4FB0">
      <w:pPr>
        <w:spacing w:after="120"/>
        <w:rPr>
          <w:color w:val="0070C0"/>
          <w:szCs w:val="24"/>
          <w:lang w:eastAsia="zh-CN"/>
        </w:rPr>
      </w:pPr>
      <w:r w:rsidRPr="00C3678E">
        <w:rPr>
          <w:color w:val="0070C0"/>
          <w:szCs w:val="24"/>
          <w:lang w:eastAsia="zh-CN"/>
        </w:rPr>
        <w:t>Recommended WF</w:t>
      </w:r>
    </w:p>
    <w:p w14:paraId="06FA82E5" w14:textId="18D6EF20" w:rsidR="002B79C7" w:rsidRPr="00C3678E" w:rsidRDefault="002B79C7" w:rsidP="00756627">
      <w:pPr>
        <w:pStyle w:val="aff8"/>
        <w:numPr>
          <w:ilvl w:val="0"/>
          <w:numId w:val="2"/>
        </w:numPr>
        <w:ind w:firstLineChars="0"/>
        <w:rPr>
          <w:lang w:eastAsia="ja-JP"/>
        </w:rPr>
      </w:pPr>
      <w:r w:rsidRPr="00C3678E">
        <w:rPr>
          <w:lang w:eastAsia="ja-JP"/>
        </w:rPr>
        <w:t xml:space="preserve">RAN4 to discuss whether there is any RRM impact e.g. to scheduling restrictions/interruptions requirements due to SBFD operation. </w:t>
      </w:r>
    </w:p>
    <w:p w14:paraId="5CB19C42" w14:textId="77777777" w:rsidR="006D038A" w:rsidRPr="00C3678E" w:rsidRDefault="006D038A" w:rsidP="00577187">
      <w:pPr>
        <w:pStyle w:val="4"/>
        <w:numPr>
          <w:ilvl w:val="0"/>
          <w:numId w:val="0"/>
        </w:numPr>
      </w:pPr>
      <w:r w:rsidRPr="00C3678E">
        <w:t>Issue 2-3-10: Limits on the maximum number of DL/UL switching</w:t>
      </w:r>
    </w:p>
    <w:p w14:paraId="7B900210" w14:textId="29BD6361" w:rsidR="00FB48C9" w:rsidRPr="00C3678E" w:rsidRDefault="00FB48C9" w:rsidP="00577187">
      <w:pPr>
        <w:rPr>
          <w:lang w:eastAsia="ja-JP"/>
        </w:rPr>
      </w:pPr>
      <w:r w:rsidRPr="00C3678E">
        <w:rPr>
          <w:color w:val="0070C0"/>
          <w:szCs w:val="24"/>
          <w:lang w:eastAsia="zh-CN"/>
        </w:rPr>
        <w:t>Recommended WF</w:t>
      </w:r>
    </w:p>
    <w:p w14:paraId="56E9C43D" w14:textId="7B86C066" w:rsidR="006D038A" w:rsidRPr="00C3678E" w:rsidRDefault="006D038A" w:rsidP="00577187">
      <w:pPr>
        <w:pStyle w:val="aff8"/>
        <w:numPr>
          <w:ilvl w:val="0"/>
          <w:numId w:val="39"/>
        </w:numPr>
        <w:ind w:firstLineChars="0"/>
        <w:rPr>
          <w:lang w:eastAsia="ja-JP"/>
        </w:rPr>
      </w:pPr>
      <w:r w:rsidRPr="00C3678E">
        <w:rPr>
          <w:lang w:eastAsia="ja-JP"/>
        </w:rPr>
        <w:t>RAN4 to discuss whether to put limits on the maximum number of DL/UL switching during SBFD slots within the SBFD periodicity</w:t>
      </w:r>
    </w:p>
    <w:sectPr w:rsidR="006D038A" w:rsidRPr="00C3678E" w:rsidSect="002F76A9">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A396" w16cex:dateUtc="2024-08-2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38E2F" w14:textId="77777777" w:rsidR="00A049B1" w:rsidRDefault="00A049B1">
      <w:r>
        <w:separator/>
      </w:r>
    </w:p>
  </w:endnote>
  <w:endnote w:type="continuationSeparator" w:id="0">
    <w:p w14:paraId="69539F69" w14:textId="77777777" w:rsidR="00A049B1" w:rsidRDefault="00A049B1">
      <w:r>
        <w:continuationSeparator/>
      </w:r>
    </w:p>
  </w:endnote>
  <w:endnote w:type="continuationNotice" w:id="1">
    <w:p w14:paraId="47F07157" w14:textId="77777777" w:rsidR="00A049B1" w:rsidRDefault="00A04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5827" w14:textId="77777777" w:rsidR="00A049B1" w:rsidRDefault="00A049B1">
      <w:r>
        <w:separator/>
      </w:r>
    </w:p>
  </w:footnote>
  <w:footnote w:type="continuationSeparator" w:id="0">
    <w:p w14:paraId="38A90BE9" w14:textId="77777777" w:rsidR="00A049B1" w:rsidRDefault="00A049B1">
      <w:r>
        <w:continuationSeparator/>
      </w:r>
    </w:p>
  </w:footnote>
  <w:footnote w:type="continuationNotice" w:id="1">
    <w:p w14:paraId="0ED23B99" w14:textId="77777777" w:rsidR="00A049B1" w:rsidRDefault="00A049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1902D3"/>
    <w:multiLevelType w:val="hybridMultilevel"/>
    <w:tmpl w:val="1278E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9"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9" w15:restartNumberingAfterBreak="0">
    <w:nsid w:val="66D836BD"/>
    <w:multiLevelType w:val="hybridMultilevel"/>
    <w:tmpl w:val="75C0B908"/>
    <w:lvl w:ilvl="0" w:tplc="233ABFE0">
      <w:numFmt w:val="bullet"/>
      <w:lvlText w:val="•"/>
      <w:lvlJc w:val="left"/>
      <w:pPr>
        <w:ind w:left="420" w:hanging="420"/>
      </w:pPr>
      <w:rPr>
        <w:rFonts w:ascii="Arial" w:hAnsi="Arial" w:hint="default"/>
      </w:rPr>
    </w:lvl>
    <w:lvl w:ilvl="1" w:tplc="0132217A">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3" w15:restartNumberingAfterBreak="0">
    <w:nsid w:val="7EF84574"/>
    <w:multiLevelType w:val="hybridMultilevel"/>
    <w:tmpl w:val="8C9A586A"/>
    <w:lvl w:ilvl="0" w:tplc="233ABFE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7"/>
  </w:num>
  <w:num w:numId="3">
    <w:abstractNumId w:val="17"/>
  </w:num>
  <w:num w:numId="4">
    <w:abstractNumId w:val="6"/>
  </w:num>
  <w:num w:numId="5">
    <w:abstractNumId w:val="2"/>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1"/>
  </w:num>
  <w:num w:numId="9">
    <w:abstractNumId w:val="22"/>
  </w:num>
  <w:num w:numId="10">
    <w:abstractNumId w:val="24"/>
  </w:num>
  <w:num w:numId="11">
    <w:abstractNumId w:val="11"/>
  </w:num>
  <w:num w:numId="12">
    <w:abstractNumId w:val="14"/>
  </w:num>
  <w:num w:numId="13">
    <w:abstractNumId w:val="3"/>
  </w:num>
  <w:num w:numId="14">
    <w:abstractNumId w:val="20"/>
  </w:num>
  <w:num w:numId="15">
    <w:abstractNumId w:val="20"/>
  </w:num>
  <w:num w:numId="16">
    <w:abstractNumId w:val="23"/>
  </w:num>
  <w:num w:numId="17">
    <w:abstractNumId w:val="0"/>
  </w:num>
  <w:num w:numId="18">
    <w:abstractNumId w:val="10"/>
  </w:num>
  <w:num w:numId="19">
    <w:abstractNumId w:val="9"/>
  </w:num>
  <w:num w:numId="20">
    <w:abstractNumId w:val="8"/>
  </w:num>
  <w:num w:numId="21">
    <w:abstractNumId w:val="15"/>
  </w:num>
  <w:num w:numId="22">
    <w:abstractNumId w:val="18"/>
  </w:num>
  <w:num w:numId="23">
    <w:abstractNumId w:val="12"/>
  </w:num>
  <w:num w:numId="24">
    <w:abstractNumId w:val="31"/>
  </w:num>
  <w:num w:numId="25">
    <w:abstractNumId w:val="16"/>
  </w:num>
  <w:num w:numId="26">
    <w:abstractNumId w:val="25"/>
  </w:num>
  <w:num w:numId="27">
    <w:abstractNumId w:val="7"/>
  </w:num>
  <w:num w:numId="28">
    <w:abstractNumId w:val="1"/>
  </w:num>
  <w:num w:numId="29">
    <w:abstractNumId w:val="28"/>
  </w:num>
  <w:num w:numId="30">
    <w:abstractNumId w:val="17"/>
  </w:num>
  <w:num w:numId="31">
    <w:abstractNumId w:val="17"/>
  </w:num>
  <w:num w:numId="32">
    <w:abstractNumId w:val="30"/>
  </w:num>
  <w:num w:numId="33">
    <w:abstractNumId w:val="13"/>
  </w:num>
  <w:num w:numId="34">
    <w:abstractNumId w:val="19"/>
  </w:num>
  <w:num w:numId="35">
    <w:abstractNumId w:val="5"/>
  </w:num>
  <w:num w:numId="36">
    <w:abstractNumId w:val="4"/>
  </w:num>
  <w:num w:numId="37">
    <w:abstractNumId w:val="33"/>
  </w:num>
  <w:num w:numId="38">
    <w:abstractNumId w:val="29"/>
  </w:num>
  <w:num w:numId="3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20C56"/>
    <w:rsid w:val="00022267"/>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0DC"/>
    <w:rsid w:val="0021055E"/>
    <w:rsid w:val="002122CF"/>
    <w:rsid w:val="002138EA"/>
    <w:rsid w:val="00213F84"/>
    <w:rsid w:val="00214FBD"/>
    <w:rsid w:val="002151A2"/>
    <w:rsid w:val="00222897"/>
    <w:rsid w:val="00222B0C"/>
    <w:rsid w:val="00223F19"/>
    <w:rsid w:val="00224856"/>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0F"/>
    <w:rsid w:val="00294AFB"/>
    <w:rsid w:val="00294BDE"/>
    <w:rsid w:val="00294DB4"/>
    <w:rsid w:val="002977E5"/>
    <w:rsid w:val="002A01CF"/>
    <w:rsid w:val="002A0CED"/>
    <w:rsid w:val="002A198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142"/>
    <w:rsid w:val="00366EE9"/>
    <w:rsid w:val="00367724"/>
    <w:rsid w:val="00367A75"/>
    <w:rsid w:val="00370974"/>
    <w:rsid w:val="003710BA"/>
    <w:rsid w:val="00371F16"/>
    <w:rsid w:val="0037448F"/>
    <w:rsid w:val="003770F6"/>
    <w:rsid w:val="003827E0"/>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5A4"/>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0B99"/>
    <w:rsid w:val="00471125"/>
    <w:rsid w:val="00473019"/>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1573"/>
    <w:rsid w:val="005421C8"/>
    <w:rsid w:val="0054348A"/>
    <w:rsid w:val="005437C6"/>
    <w:rsid w:val="0054608C"/>
    <w:rsid w:val="00546478"/>
    <w:rsid w:val="00547D5E"/>
    <w:rsid w:val="00550DE1"/>
    <w:rsid w:val="005520D3"/>
    <w:rsid w:val="00554211"/>
    <w:rsid w:val="005544D9"/>
    <w:rsid w:val="00555E8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114"/>
    <w:rsid w:val="00657B11"/>
    <w:rsid w:val="006600BF"/>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6729"/>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038A"/>
    <w:rsid w:val="006D16CC"/>
    <w:rsid w:val="006D18DA"/>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2EFD"/>
    <w:rsid w:val="00753DDC"/>
    <w:rsid w:val="00755BE6"/>
    <w:rsid w:val="00756430"/>
    <w:rsid w:val="00756627"/>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4012"/>
    <w:rsid w:val="008A56A8"/>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179D"/>
    <w:rsid w:val="00923C38"/>
    <w:rsid w:val="00924514"/>
    <w:rsid w:val="0092478C"/>
    <w:rsid w:val="00926944"/>
    <w:rsid w:val="00927316"/>
    <w:rsid w:val="00927DA3"/>
    <w:rsid w:val="0093133D"/>
    <w:rsid w:val="0093276D"/>
    <w:rsid w:val="00933D12"/>
    <w:rsid w:val="00937065"/>
    <w:rsid w:val="00937C28"/>
    <w:rsid w:val="00937D4B"/>
    <w:rsid w:val="00940285"/>
    <w:rsid w:val="009415B0"/>
    <w:rsid w:val="009416E7"/>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108D"/>
    <w:rsid w:val="00B41AC5"/>
    <w:rsid w:val="00B434F5"/>
    <w:rsid w:val="00B45AA2"/>
    <w:rsid w:val="00B5036F"/>
    <w:rsid w:val="00B51A5B"/>
    <w:rsid w:val="00B57265"/>
    <w:rsid w:val="00B60863"/>
    <w:rsid w:val="00B62045"/>
    <w:rsid w:val="00B623F6"/>
    <w:rsid w:val="00B62712"/>
    <w:rsid w:val="00B633AE"/>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C48"/>
    <w:rsid w:val="00C340E5"/>
    <w:rsid w:val="00C35AA7"/>
    <w:rsid w:val="00C3678E"/>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01C"/>
    <w:rsid w:val="00DB1BBC"/>
    <w:rsid w:val="00DB3A7B"/>
    <w:rsid w:val="00DB473D"/>
    <w:rsid w:val="00DB5098"/>
    <w:rsid w:val="00DC050A"/>
    <w:rsid w:val="00DC06B8"/>
    <w:rsid w:val="00DC0CE1"/>
    <w:rsid w:val="00DC18A4"/>
    <w:rsid w:val="00DC1C2C"/>
    <w:rsid w:val="00DC2500"/>
    <w:rsid w:val="00DC4A85"/>
    <w:rsid w:val="00DC4F72"/>
    <w:rsid w:val="00DC5A90"/>
    <w:rsid w:val="00DC77DC"/>
    <w:rsid w:val="00DD0453"/>
    <w:rsid w:val="00DD0646"/>
    <w:rsid w:val="00DD0AFF"/>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0BB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0EE0"/>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48C9"/>
    <w:rsid w:val="00FB7484"/>
    <w:rsid w:val="00FC051F"/>
    <w:rsid w:val="00FC06FF"/>
    <w:rsid w:val="00FC16DF"/>
    <w:rsid w:val="00FC1A43"/>
    <w:rsid w:val="00FC2D53"/>
    <w:rsid w:val="00FC3A59"/>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4FB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4.xml><?xml version="1.0" encoding="utf-8"?>
<ds:datastoreItem xmlns:ds="http://schemas.openxmlformats.org/officeDocument/2006/customXml" ds:itemID="{DBC8CE6A-F9AA-4799-B3CD-5C8AA75529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66</TotalTime>
  <Pages>4</Pages>
  <Words>1031</Words>
  <Characters>5882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21</cp:revision>
  <cp:lastPrinted>2019-04-25T01:09:00Z</cp:lastPrinted>
  <dcterms:created xsi:type="dcterms:W3CDTF">2024-08-22T13:21:00Z</dcterms:created>
  <dcterms:modified xsi:type="dcterms:W3CDTF">2024-08-23T07:44:00Z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(3)lq+WUpX5OyI1Z7FawyJ/ACs3lEUHOMMy16HrxoV/qpVuGbEKWvSuWKchigMM77mr4B6w8Kfw
zXdNJ0/js66ZwcZP0+NAWjg6InAiZTqw055JZyGFzPbtzj8cLrzYe3MavnwrglXmDja1c4KQ
zqPeOc3+ewwI2v/JC0B9gicNfnIPCGiaM+/gj10iv8svf3VLQHYV5ru1MWs9oYxqZ3DEs9Nl
l0nZmJySq1CiDVAKdB</vt:lpwstr>
  </property>
  <property fmtid="{D5CDD505-2E9C-101B-9397-08002B2CF9AE}" pid="10" name="_2015_ms_pID_7253431">
    <vt:lpwstr>c0DZcl/x6ScY4Zbbw34y5IEK71v7ScOQ3Y1v/5eJAqDD1Wdf9LeiBv
LmW0bQj1JnwAAvty8MKGxAkEBwRilu8keP1N7jTHT0wd7XbOL4jLxezMn+PoFIi9voeSRu4k
wubfVXvVxjXiQlNUNmHfKCKcQPf9ZaSG2SPV+i6GO1ZEjaxdtxZkgvI9XjUUKqU7sJVCXB9q
3Y1TMG2XKD8e8rQzF+JbGzCUTCM1vL2o67qQ</vt:lpwstr>
  </property>
  <property fmtid="{D5CDD505-2E9C-101B-9397-08002B2CF9AE}" pid="11" name="_2015_ms_pID_7253432">
    <vt:lpwstr>ew==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